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sz w:val="30"/>
          <w:szCs w:val="30"/>
        </w:rPr>
      </w:pPr>
      <w:r>
        <w:rPr>
          <w:rFonts w:hint="eastAsia"/>
          <w:sz w:val="30"/>
          <w:szCs w:val="30"/>
        </w:rPr>
        <w:t>附件一：</w:t>
      </w:r>
    </w:p>
    <w:p>
      <w:pPr>
        <w:pStyle w:val="14"/>
        <w:jc w:val="center"/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Theme="majorEastAsia" w:hAnsiTheme="majorEastAsia" w:eastAsiaTheme="majorEastAsia"/>
          <w:sz w:val="36"/>
          <w:szCs w:val="36"/>
        </w:rPr>
        <w:t>综治工作经费</w:t>
      </w:r>
    </w:p>
    <w:p>
      <w:pPr>
        <w:pStyle w:val="14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 w:val="36"/>
          <w:szCs w:val="36"/>
        </w:rPr>
        <w:t>财政支出绩效自评报告</w:t>
      </w:r>
    </w:p>
    <w:p>
      <w:pPr>
        <w:jc w:val="center"/>
        <w:rPr>
          <w:sz w:val="18"/>
          <w:szCs w:val="18"/>
        </w:rPr>
      </w:pPr>
    </w:p>
    <w:p>
      <w:pPr>
        <w:pStyle w:val="5"/>
        <w:spacing w:line="560" w:lineRule="exact"/>
        <w:ind w:firstLine="560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szCs w:val="28"/>
        </w:rPr>
        <w:t>一、</w:t>
      </w:r>
      <w:r>
        <w:rPr>
          <w:rFonts w:hint="eastAsia" w:ascii="宋体" w:hAnsi="宋体" w:eastAsia="宋体"/>
          <w:b/>
          <w:kern w:val="44"/>
          <w:szCs w:val="28"/>
        </w:rPr>
        <w:t>项目概况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（一）项目实施情况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1、项目实施背景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综治维稳工作是社会治理的重要部分，对于社会的稳定、和谐具有重要意义。禾山街道综治工作在区委、区政府的正确领导下，紧紧围绕全年综治和平安建设工作要点，坚持稳中求进总基调，持续推进平安湖里、法治湖里两大建设，牢牢把握扫黑除恶、社会治理、主动创稳三大重点任务，切实履行好维护国家政治安全、确保社会大局稳定、促进社会公平正义、保障人民安居乐业四项职责使命，为我街社会各项事业持续发展奠定坚实的基础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2、主要依据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bookmarkStart w:id="0" w:name="_Hlk117503360"/>
      <w:r>
        <w:rPr>
          <w:rFonts w:hint="eastAsia" w:ascii="宋体" w:hAnsi="宋体"/>
          <w:bCs/>
          <w:kern w:val="44"/>
          <w:sz w:val="28"/>
          <w:szCs w:val="28"/>
        </w:rPr>
        <w:t>（1）《湖里区平安海域创建工作会议纪要》（厦湖海防办〔2020〕3号</w:t>
      </w:r>
      <w:bookmarkEnd w:id="0"/>
      <w:r>
        <w:rPr>
          <w:rFonts w:hint="eastAsia" w:ascii="宋体" w:hAnsi="宋体"/>
          <w:bCs/>
          <w:kern w:val="44"/>
          <w:sz w:val="28"/>
          <w:szCs w:val="28"/>
        </w:rPr>
        <w:t>）；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（2）《中共厦门市湖里区委政法委会议纪要》（〔20</w:t>
      </w:r>
      <w:r>
        <w:rPr>
          <w:rFonts w:ascii="宋体" w:hAnsi="宋体"/>
          <w:bCs/>
          <w:kern w:val="44"/>
          <w:sz w:val="28"/>
          <w:szCs w:val="28"/>
        </w:rPr>
        <w:t>21</w:t>
      </w:r>
      <w:r>
        <w:rPr>
          <w:rFonts w:hint="eastAsia" w:ascii="宋体" w:hAnsi="宋体"/>
          <w:bCs/>
          <w:kern w:val="44"/>
          <w:sz w:val="28"/>
          <w:szCs w:val="28"/>
        </w:rPr>
        <w:t>〕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号）。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3、实施年度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</w:t>
      </w:r>
      <w:r>
        <w:rPr>
          <w:rFonts w:hint="eastAsia" w:ascii="宋体" w:hAnsi="宋体" w:cs="仿宋_GB2312"/>
          <w:bCs/>
          <w:sz w:val="28"/>
          <w:szCs w:val="28"/>
        </w:rPr>
        <w:t>项目实施年度为202</w:t>
      </w:r>
      <w:r>
        <w:rPr>
          <w:rFonts w:ascii="宋体" w:hAnsi="宋体" w:cs="仿宋_GB2312"/>
          <w:bCs/>
          <w:sz w:val="28"/>
          <w:szCs w:val="28"/>
        </w:rPr>
        <w:t>2</w:t>
      </w:r>
      <w:r>
        <w:rPr>
          <w:rFonts w:hint="eastAsia" w:ascii="宋体" w:hAnsi="宋体" w:cs="仿宋_GB2312"/>
          <w:bCs/>
          <w:sz w:val="28"/>
          <w:szCs w:val="28"/>
        </w:rPr>
        <w:t>年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、实施范围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</w:t>
      </w:r>
      <w:r>
        <w:rPr>
          <w:rFonts w:hint="eastAsia" w:ascii="宋体" w:hAnsi="宋体" w:cs="仿宋_GB2312"/>
          <w:bCs/>
          <w:kern w:val="44"/>
          <w:sz w:val="28"/>
          <w:szCs w:val="28"/>
        </w:rPr>
        <w:t>项目实施范围主要为：平安建设综治工作宣传、信访工作奖励及补贴、宣传品制作、海域巡防服务等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5、实施程序等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本项目纳入年度绩效管理中，根据项目实际情况建立年初预算绩效申报，编制绩效目标。年中进行项目监控，及时掌握项目进度，按照相关政策文件拨付经费。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（二）财政支出情况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支出预算情况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/>
          <w:bCs/>
          <w:kern w:val="44"/>
          <w:sz w:val="28"/>
          <w:szCs w:val="28"/>
        </w:rPr>
        <w:t>2022</w:t>
      </w:r>
      <w:r>
        <w:rPr>
          <w:rFonts w:hint="eastAsia" w:ascii="宋体" w:hAnsi="宋体"/>
          <w:bCs/>
          <w:kern w:val="44"/>
          <w:sz w:val="28"/>
          <w:szCs w:val="28"/>
        </w:rPr>
        <w:t>年本项目年初预算</w:t>
      </w:r>
      <w:r>
        <w:rPr>
          <w:rFonts w:ascii="宋体" w:hAnsi="宋体"/>
          <w:bCs/>
          <w:kern w:val="44"/>
          <w:sz w:val="28"/>
          <w:szCs w:val="28"/>
        </w:rPr>
        <w:t>220</w:t>
      </w:r>
      <w:r>
        <w:rPr>
          <w:rFonts w:hint="eastAsia" w:ascii="宋体" w:hAnsi="宋体"/>
          <w:bCs/>
          <w:kern w:val="44"/>
          <w:sz w:val="28"/>
          <w:szCs w:val="28"/>
        </w:rPr>
        <w:t>.</w:t>
      </w:r>
      <w:r>
        <w:rPr>
          <w:rFonts w:ascii="宋体" w:hAnsi="宋体"/>
          <w:bCs/>
          <w:kern w:val="44"/>
          <w:sz w:val="28"/>
          <w:szCs w:val="28"/>
        </w:rPr>
        <w:t>00</w:t>
      </w:r>
      <w:r>
        <w:rPr>
          <w:rFonts w:hint="eastAsia" w:ascii="宋体" w:hAnsi="宋体"/>
          <w:bCs/>
          <w:kern w:val="44"/>
          <w:sz w:val="28"/>
          <w:szCs w:val="28"/>
        </w:rPr>
        <w:t>万元，预算追加</w:t>
      </w:r>
      <w:r>
        <w:rPr>
          <w:rFonts w:ascii="宋体" w:hAnsi="宋体"/>
          <w:bCs/>
          <w:kern w:val="44"/>
          <w:sz w:val="28"/>
          <w:szCs w:val="28"/>
        </w:rPr>
        <w:t>367.67</w:t>
      </w:r>
      <w:r>
        <w:rPr>
          <w:rFonts w:hint="eastAsia" w:ascii="宋体" w:hAnsi="宋体"/>
          <w:bCs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587.67</w:t>
      </w:r>
      <w:r>
        <w:rPr>
          <w:rFonts w:hint="eastAsia" w:ascii="宋体" w:hAnsi="宋体"/>
          <w:bCs/>
          <w:kern w:val="44"/>
          <w:sz w:val="28"/>
          <w:szCs w:val="28"/>
        </w:rPr>
        <w:t>万元，实际支出数</w:t>
      </w:r>
      <w:r>
        <w:rPr>
          <w:rFonts w:ascii="宋体" w:hAnsi="宋体"/>
          <w:bCs/>
          <w:kern w:val="44"/>
          <w:sz w:val="28"/>
          <w:szCs w:val="28"/>
        </w:rPr>
        <w:t>527.36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资金使用范围对象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本项目资金全部用于综治工作经费项目，包括各社区建设宣传经费、综治宣传经费、海防经费，社区警务室建设经费及信访保障工作经费、浮动码头建设经费等，共计</w:t>
      </w:r>
      <w:r>
        <w:rPr>
          <w:rFonts w:ascii="宋体" w:hAnsi="宋体"/>
          <w:bCs/>
          <w:kern w:val="44"/>
          <w:sz w:val="28"/>
          <w:szCs w:val="28"/>
        </w:rPr>
        <w:t>527.36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分配标准、程序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本项目资金严格按照</w:t>
      </w:r>
      <w:r>
        <w:rPr>
          <w:rFonts w:hint="eastAsia" w:ascii="宋体" w:hAnsi="宋体" w:cs="仿宋_GB2312"/>
          <w:sz w:val="28"/>
          <w:szCs w:val="28"/>
        </w:rPr>
        <w:t>文件要求及工作计划</w:t>
      </w:r>
      <w:r>
        <w:rPr>
          <w:rFonts w:hint="eastAsia" w:ascii="宋体" w:hAnsi="宋体" w:cs="仿宋_GB2312"/>
          <w:bCs/>
          <w:kern w:val="44"/>
          <w:sz w:val="28"/>
          <w:szCs w:val="28"/>
        </w:rPr>
        <w:t>用于综治工作过程中所需经费，推动综治与平安创建的传播与发扬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资金管控情况</w:t>
      </w:r>
    </w:p>
    <w:p>
      <w:pPr>
        <w:spacing w:line="360" w:lineRule="auto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本项目资金严格按照《禾山街道财务管理制度》，结合项目实施进度拨付资金，实行财务专账管理，保证专项资金的安全有效使用，本项目资金主要用于综治工作经费项目，</w:t>
      </w:r>
      <w:r>
        <w:rPr>
          <w:rFonts w:hint="eastAsia" w:ascii="宋体" w:hAnsi="宋体" w:cs="仿宋_GB2312"/>
          <w:sz w:val="28"/>
          <w:szCs w:val="28"/>
        </w:rPr>
        <w:t>按照文件要求及工作计划，序时开展综治工作，及时完成年初指标</w:t>
      </w:r>
      <w:r>
        <w:rPr>
          <w:rFonts w:hint="eastAsia" w:ascii="宋体" w:hAnsi="宋体"/>
          <w:kern w:val="44"/>
          <w:sz w:val="28"/>
          <w:szCs w:val="28"/>
        </w:rPr>
        <w:t>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支出分担体制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本项目资金由区财政局承担。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二、绩效分析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（一）项目效益分析</w:t>
      </w:r>
    </w:p>
    <w:p>
      <w:pPr>
        <w:spacing w:line="560" w:lineRule="exact"/>
        <w:ind w:firstLine="630" w:firstLineChars="225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/>
          <w:bCs/>
          <w:kern w:val="44"/>
          <w:sz w:val="28"/>
          <w:szCs w:val="28"/>
        </w:rPr>
        <w:t>1</w:t>
      </w:r>
      <w:r>
        <w:rPr>
          <w:rFonts w:hint="eastAsia" w:ascii="宋体" w:hAnsi="宋体"/>
          <w:bCs/>
          <w:kern w:val="44"/>
          <w:sz w:val="28"/>
          <w:szCs w:val="28"/>
        </w:rPr>
        <w:t>、任务完成情况及绩效目标实现情况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截至202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年12月，本项目共支出</w:t>
      </w:r>
      <w:r>
        <w:rPr>
          <w:rFonts w:ascii="宋体" w:hAnsi="宋体"/>
          <w:bCs/>
          <w:kern w:val="44"/>
          <w:sz w:val="28"/>
          <w:szCs w:val="28"/>
        </w:rPr>
        <w:t>527.36</w:t>
      </w:r>
      <w:r>
        <w:rPr>
          <w:rFonts w:hint="eastAsia" w:ascii="宋体" w:hAnsi="宋体"/>
          <w:bCs/>
          <w:kern w:val="44"/>
          <w:sz w:val="28"/>
          <w:szCs w:val="28"/>
        </w:rPr>
        <w:t>万元，支出率为</w:t>
      </w:r>
      <w:r>
        <w:rPr>
          <w:rFonts w:ascii="宋体" w:hAnsi="宋体"/>
          <w:bCs/>
          <w:kern w:val="44"/>
          <w:sz w:val="28"/>
          <w:szCs w:val="28"/>
        </w:rPr>
        <w:t>89.74%</w:t>
      </w:r>
      <w:r>
        <w:rPr>
          <w:rFonts w:hint="eastAsia" w:ascii="宋体" w:hAnsi="宋体"/>
          <w:bCs/>
          <w:kern w:val="44"/>
          <w:sz w:val="28"/>
          <w:szCs w:val="28"/>
        </w:rPr>
        <w:t>。其中下拨禾缘社区浮动码头建设经费7</w:t>
      </w:r>
      <w:r>
        <w:rPr>
          <w:rFonts w:ascii="宋体" w:hAnsi="宋体"/>
          <w:bCs/>
          <w:kern w:val="44"/>
          <w:sz w:val="28"/>
          <w:szCs w:val="28"/>
        </w:rPr>
        <w:t>0.00</w:t>
      </w:r>
      <w:r>
        <w:rPr>
          <w:rFonts w:hint="eastAsia" w:ascii="宋体" w:hAnsi="宋体"/>
          <w:bCs/>
          <w:kern w:val="44"/>
          <w:sz w:val="28"/>
          <w:szCs w:val="28"/>
        </w:rPr>
        <w:t>万元，禾山派出所24小时自助服务E站建设费用5</w:t>
      </w:r>
      <w:r>
        <w:rPr>
          <w:rFonts w:ascii="宋体" w:hAnsi="宋体"/>
          <w:bCs/>
          <w:kern w:val="44"/>
          <w:sz w:val="28"/>
          <w:szCs w:val="28"/>
        </w:rPr>
        <w:t>3.03</w:t>
      </w:r>
      <w:r>
        <w:rPr>
          <w:rFonts w:hint="eastAsia" w:ascii="宋体" w:hAnsi="宋体"/>
          <w:bCs/>
          <w:kern w:val="44"/>
          <w:sz w:val="28"/>
          <w:szCs w:val="28"/>
        </w:rPr>
        <w:t>万元、禾山派出所综合指挥室及警营装修改造费用8</w:t>
      </w:r>
      <w:r>
        <w:rPr>
          <w:rFonts w:ascii="宋体" w:hAnsi="宋体"/>
          <w:bCs/>
          <w:kern w:val="44"/>
          <w:sz w:val="28"/>
          <w:szCs w:val="28"/>
        </w:rPr>
        <w:t>1.48</w:t>
      </w:r>
      <w:r>
        <w:rPr>
          <w:rFonts w:hint="eastAsia" w:ascii="宋体" w:hAnsi="宋体"/>
          <w:bCs/>
          <w:kern w:val="44"/>
          <w:sz w:val="28"/>
          <w:szCs w:val="28"/>
        </w:rPr>
        <w:t>万元。下拨及时率为100</w:t>
      </w:r>
      <w:r>
        <w:rPr>
          <w:rFonts w:ascii="宋体" w:hAnsi="宋体"/>
          <w:bCs/>
          <w:kern w:val="44"/>
          <w:sz w:val="28"/>
          <w:szCs w:val="28"/>
        </w:rPr>
        <w:t>.00</w:t>
      </w:r>
      <w:r>
        <w:rPr>
          <w:rFonts w:hint="eastAsia" w:ascii="宋体" w:hAnsi="宋体"/>
          <w:bCs/>
          <w:kern w:val="44"/>
          <w:sz w:val="28"/>
          <w:szCs w:val="28"/>
        </w:rPr>
        <w:t>%。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ascii="宋体" w:hAnsi="宋体"/>
          <w:b/>
          <w:kern w:val="44"/>
          <w:sz w:val="28"/>
          <w:szCs w:val="28"/>
        </w:rPr>
        <w:t>2</w:t>
      </w:r>
      <w:r>
        <w:rPr>
          <w:rFonts w:hint="eastAsia" w:ascii="宋体" w:hAnsi="宋体"/>
          <w:b/>
          <w:kern w:val="44"/>
          <w:sz w:val="28"/>
          <w:szCs w:val="28"/>
        </w:rPr>
        <w:t>、项目实施带动的经济效益、社会效益、可持续效益</w:t>
      </w:r>
    </w:p>
    <w:p>
      <w:pPr>
        <w:spacing w:line="360" w:lineRule="auto"/>
        <w:ind w:firstLine="560" w:firstLineChars="200"/>
        <w:rPr>
          <w:rFonts w:ascii="宋体" w:hAnsi="宋体" w:cs="仿宋_GB2312"/>
          <w:bCs/>
          <w:kern w:val="44"/>
          <w:sz w:val="28"/>
          <w:szCs w:val="28"/>
        </w:rPr>
      </w:pPr>
      <w:r>
        <w:rPr>
          <w:rFonts w:hint="eastAsia" w:ascii="宋体" w:hAnsi="宋体" w:cs="仿宋_GB2312"/>
          <w:bCs/>
          <w:kern w:val="44"/>
          <w:sz w:val="28"/>
          <w:szCs w:val="28"/>
        </w:rPr>
        <w:t>（1）广泛开展平安建设宣传，加强全民宣传教育，营造浓厚的平安建设宣传氛围，加强全民宣传教育，推动落实主体意识，开展形式多样的宣传活动，紧扣依法治国、扫黑除恶专项斗争、平安湖里建设、安全生产、禁毒宣传等重点工作，开展“平安海防”、</w:t>
      </w:r>
      <w:bookmarkStart w:id="1" w:name="_GoBack"/>
      <w:bookmarkEnd w:id="1"/>
      <w:r>
        <w:rPr>
          <w:rFonts w:hint="eastAsia" w:ascii="宋体" w:hAnsi="宋体" w:cs="仿宋_GB2312"/>
          <w:bCs/>
          <w:kern w:val="44"/>
          <w:sz w:val="28"/>
          <w:szCs w:val="28"/>
        </w:rPr>
        <w:t>扫黑除恶、“道路安全”、“平安三率”、“政法教育整顿”、“禁毒宣传月”等专项宣传工作，为各项中心工作顺利推进提供有力论支持。</w:t>
      </w:r>
    </w:p>
    <w:p>
      <w:pPr>
        <w:spacing w:line="360" w:lineRule="auto"/>
        <w:ind w:firstLine="560" w:firstLineChars="200"/>
        <w:rPr>
          <w:rFonts w:ascii="宋体" w:hAnsi="宋体" w:cs="仿宋_GB2312"/>
          <w:bCs/>
          <w:kern w:val="44"/>
          <w:sz w:val="28"/>
          <w:szCs w:val="28"/>
        </w:rPr>
      </w:pPr>
      <w:r>
        <w:rPr>
          <w:rFonts w:hint="eastAsia" w:ascii="宋体" w:hAnsi="宋体" w:cs="仿宋_GB2312"/>
          <w:bCs/>
          <w:kern w:val="44"/>
          <w:sz w:val="28"/>
          <w:szCs w:val="28"/>
        </w:rPr>
        <w:t>（2）加强海岸线管控，严防海上疫情输入。完善制度建设，筑牢海上防疫工作“奠基石”，严格执行渔船停泊点三报备制度执行，与相关船主签订承诺书。以人防为基础，加强群防群治，以技防为核心，加强稳防稳控，率先试点“智慧海防”建设，强化海上作业安全。</w:t>
      </w:r>
    </w:p>
    <w:p>
      <w:pPr>
        <w:spacing w:line="360" w:lineRule="auto"/>
        <w:ind w:firstLine="630" w:firstLineChars="225"/>
        <w:rPr>
          <w:rFonts w:ascii="宋体" w:hAnsi="宋体" w:cs="仿宋_GB2312"/>
          <w:bCs/>
          <w:kern w:val="44"/>
          <w:sz w:val="28"/>
          <w:szCs w:val="28"/>
        </w:rPr>
      </w:pPr>
      <w:r>
        <w:rPr>
          <w:rFonts w:hint="eastAsia" w:ascii="宋体" w:hAnsi="宋体" w:cs="仿宋_GB2312"/>
          <w:bCs/>
          <w:kern w:val="44"/>
          <w:sz w:val="28"/>
          <w:szCs w:val="28"/>
        </w:rPr>
        <w:t>（</w:t>
      </w:r>
      <w:r>
        <w:rPr>
          <w:rFonts w:ascii="宋体" w:hAnsi="宋体" w:cs="仿宋_GB2312"/>
          <w:bCs/>
          <w:kern w:val="44"/>
          <w:sz w:val="28"/>
          <w:szCs w:val="28"/>
        </w:rPr>
        <w:t>3</w:t>
      </w:r>
      <w:r>
        <w:rPr>
          <w:rFonts w:hint="eastAsia" w:ascii="宋体" w:hAnsi="宋体" w:cs="仿宋_GB2312"/>
          <w:bCs/>
          <w:kern w:val="44"/>
          <w:sz w:val="28"/>
          <w:szCs w:val="28"/>
        </w:rPr>
        <w:t>）大力整治无证旅馆，不断改善治安环境。</w:t>
      </w:r>
    </w:p>
    <w:p>
      <w:pPr>
        <w:spacing w:line="360" w:lineRule="auto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 w:cs="仿宋_GB2312"/>
          <w:bCs/>
          <w:kern w:val="44"/>
          <w:sz w:val="28"/>
          <w:szCs w:val="28"/>
        </w:rPr>
        <w:t>（4）开展矛盾纠纷排查化解，进一步深化主动创稳。推进道路交通安全整治，确保群众出行安全。</w:t>
      </w:r>
      <w:r>
        <w:rPr>
          <w:rFonts w:hint="eastAsia" w:ascii="宋体" w:hAnsi="宋体" w:cs="仿宋_GB2312"/>
          <w:sz w:val="28"/>
          <w:szCs w:val="28"/>
        </w:rPr>
        <w:t>开展综治平安建设工作，有效改善辖区内治安环境，严重精神障碍患者肇事肇祸事件有所减少，提高群众的安全感。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ascii="宋体" w:hAnsi="宋体"/>
          <w:b/>
          <w:kern w:val="44"/>
          <w:sz w:val="28"/>
          <w:szCs w:val="28"/>
        </w:rPr>
        <w:t>3</w:t>
      </w:r>
      <w:r>
        <w:rPr>
          <w:rFonts w:hint="eastAsia" w:ascii="宋体" w:hAnsi="宋体"/>
          <w:b/>
          <w:kern w:val="44"/>
          <w:sz w:val="28"/>
          <w:szCs w:val="28"/>
        </w:rPr>
        <w:t>、项目实施带动的公众满意度</w:t>
      </w:r>
    </w:p>
    <w:p>
      <w:pPr>
        <w:spacing w:line="360" w:lineRule="auto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辖区</w:t>
      </w:r>
      <w:r>
        <w:rPr>
          <w:rFonts w:hint="eastAsia" w:ascii="宋体" w:hAnsi="宋体" w:cs="仿宋_GB2312"/>
          <w:sz w:val="28"/>
          <w:szCs w:val="28"/>
        </w:rPr>
        <w:t>居民</w:t>
      </w:r>
      <w:r>
        <w:rPr>
          <w:rFonts w:hint="eastAsia" w:ascii="宋体" w:hAnsi="宋体"/>
          <w:kern w:val="44"/>
          <w:sz w:val="28"/>
          <w:szCs w:val="28"/>
        </w:rPr>
        <w:t>满意度≧95。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（二）支出效益分析。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1、支出进度</w:t>
      </w:r>
    </w:p>
    <w:p>
      <w:pPr>
        <w:spacing w:line="360" w:lineRule="auto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年本项目</w:t>
      </w:r>
      <w:r>
        <w:rPr>
          <w:rFonts w:hint="eastAsia" w:ascii="宋体" w:hAnsi="宋体"/>
          <w:bCs/>
          <w:kern w:val="44"/>
          <w:sz w:val="28"/>
          <w:szCs w:val="28"/>
        </w:rPr>
        <w:t>年初预算</w:t>
      </w:r>
      <w:r>
        <w:rPr>
          <w:rFonts w:ascii="宋体" w:hAnsi="宋体"/>
          <w:bCs/>
          <w:kern w:val="44"/>
          <w:sz w:val="28"/>
          <w:szCs w:val="28"/>
        </w:rPr>
        <w:t>220</w:t>
      </w:r>
      <w:r>
        <w:rPr>
          <w:rFonts w:hint="eastAsia" w:ascii="宋体" w:hAnsi="宋体"/>
          <w:bCs/>
          <w:kern w:val="44"/>
          <w:sz w:val="28"/>
          <w:szCs w:val="28"/>
        </w:rPr>
        <w:t>.</w:t>
      </w:r>
      <w:r>
        <w:rPr>
          <w:rFonts w:ascii="宋体" w:hAnsi="宋体"/>
          <w:bCs/>
          <w:kern w:val="44"/>
          <w:sz w:val="28"/>
          <w:szCs w:val="28"/>
        </w:rPr>
        <w:t>00</w:t>
      </w:r>
      <w:r>
        <w:rPr>
          <w:rFonts w:hint="eastAsia" w:ascii="宋体" w:hAnsi="宋体"/>
          <w:bCs/>
          <w:kern w:val="44"/>
          <w:sz w:val="28"/>
          <w:szCs w:val="28"/>
        </w:rPr>
        <w:t>万元，预算追加</w:t>
      </w:r>
      <w:r>
        <w:rPr>
          <w:rFonts w:ascii="宋体" w:hAnsi="宋体"/>
          <w:bCs/>
          <w:kern w:val="44"/>
          <w:sz w:val="28"/>
          <w:szCs w:val="28"/>
        </w:rPr>
        <w:t>367.67</w:t>
      </w:r>
      <w:r>
        <w:rPr>
          <w:rFonts w:hint="eastAsia" w:ascii="宋体" w:hAnsi="宋体"/>
          <w:bCs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587.67</w:t>
      </w:r>
      <w:r>
        <w:rPr>
          <w:rFonts w:hint="eastAsia" w:ascii="宋体" w:hAnsi="宋体"/>
          <w:bCs/>
          <w:kern w:val="44"/>
          <w:sz w:val="28"/>
          <w:szCs w:val="28"/>
        </w:rPr>
        <w:t>万元，实际支出数</w:t>
      </w:r>
      <w:r>
        <w:rPr>
          <w:rFonts w:ascii="宋体" w:hAnsi="宋体"/>
          <w:bCs/>
          <w:kern w:val="44"/>
          <w:sz w:val="28"/>
          <w:szCs w:val="28"/>
        </w:rPr>
        <w:t>527.36</w:t>
      </w:r>
      <w:r>
        <w:rPr>
          <w:rFonts w:hint="eastAsia" w:ascii="宋体" w:hAnsi="宋体"/>
          <w:bCs/>
          <w:kern w:val="44"/>
          <w:sz w:val="28"/>
          <w:szCs w:val="28"/>
        </w:rPr>
        <w:t>万元</w:t>
      </w:r>
      <w:r>
        <w:rPr>
          <w:rFonts w:hint="eastAsia" w:ascii="宋体" w:hAnsi="宋体"/>
          <w:kern w:val="44"/>
          <w:sz w:val="28"/>
          <w:szCs w:val="28"/>
        </w:rPr>
        <w:t>，支出进度达到8</w:t>
      </w:r>
      <w:r>
        <w:rPr>
          <w:rFonts w:ascii="宋体" w:hAnsi="宋体"/>
          <w:kern w:val="44"/>
          <w:sz w:val="28"/>
          <w:szCs w:val="28"/>
        </w:rPr>
        <w:t>9.74</w:t>
      </w:r>
      <w:r>
        <w:rPr>
          <w:rFonts w:hint="eastAsia" w:ascii="宋体" w:hAnsi="宋体"/>
          <w:kern w:val="44"/>
          <w:sz w:val="28"/>
          <w:szCs w:val="28"/>
        </w:rPr>
        <w:t>%。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2、支出效率</w:t>
      </w:r>
    </w:p>
    <w:p>
      <w:pPr>
        <w:spacing w:line="360" w:lineRule="auto"/>
        <w:ind w:firstLine="560" w:firstLineChars="200"/>
        <w:rPr>
          <w:rFonts w:ascii="宋体" w:hAnsi="宋体" w:cs="仿宋_GB2312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截至202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年12月，本项目已支出</w:t>
      </w:r>
      <w:r>
        <w:rPr>
          <w:rFonts w:ascii="宋体" w:hAnsi="宋体"/>
          <w:bCs/>
          <w:kern w:val="44"/>
          <w:sz w:val="28"/>
          <w:szCs w:val="28"/>
        </w:rPr>
        <w:t>527.36</w:t>
      </w:r>
      <w:r>
        <w:rPr>
          <w:rFonts w:hint="eastAsia" w:ascii="宋体" w:hAnsi="宋体"/>
          <w:kern w:val="44"/>
          <w:sz w:val="28"/>
          <w:szCs w:val="28"/>
        </w:rPr>
        <w:t>万元，经费下拨及时率100%，</w:t>
      </w:r>
      <w:r>
        <w:rPr>
          <w:rFonts w:hint="eastAsia" w:ascii="宋体" w:hAnsi="宋体" w:cs="仿宋_GB2312"/>
          <w:sz w:val="28"/>
          <w:szCs w:val="28"/>
        </w:rPr>
        <w:t>支出效率良好。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3、支出规范</w:t>
      </w:r>
    </w:p>
    <w:p>
      <w:pPr>
        <w:spacing w:line="360" w:lineRule="auto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严格财务制度相关规定，严格审核控制资金支出，确保资金专款专用，做到资金支出与实际进度同步。专项资金实行专项管理、分账核算。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、成本控制分析及效益情况</w:t>
      </w:r>
    </w:p>
    <w:p>
      <w:pPr>
        <w:spacing w:line="360" w:lineRule="auto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区财政局通过国库集中支付系统分配下本项目资金共计</w:t>
      </w:r>
      <w:r>
        <w:rPr>
          <w:rFonts w:ascii="宋体" w:hAnsi="宋体"/>
          <w:bCs/>
          <w:kern w:val="44"/>
          <w:sz w:val="28"/>
          <w:szCs w:val="28"/>
        </w:rPr>
        <w:t>587.67</w:t>
      </w:r>
      <w:r>
        <w:rPr>
          <w:rFonts w:hint="eastAsia" w:ascii="宋体" w:hAnsi="宋体"/>
          <w:bCs/>
          <w:kern w:val="44"/>
          <w:sz w:val="28"/>
          <w:szCs w:val="28"/>
        </w:rPr>
        <w:t>万元，年底项目支出未超过年中调整后项目预算，控制项目成本，202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年底基本完成设定目标。项目资金严格按照项目实际工作情况进行支付，不存在重复支付。</w:t>
      </w:r>
      <w:r>
        <w:rPr>
          <w:rFonts w:hint="eastAsia" w:ascii="宋体" w:hAnsi="宋体" w:cs="仿宋_GB2312"/>
          <w:bCs/>
          <w:kern w:val="44"/>
          <w:sz w:val="28"/>
          <w:szCs w:val="28"/>
        </w:rPr>
        <w:t>开展综治工作，切实履行好维护国家政治安全，确保社会大局稳定，促进社会公平正义，保障人民安居乐业。</w:t>
      </w:r>
    </w:p>
    <w:p>
      <w:pPr>
        <w:spacing w:line="440" w:lineRule="exact"/>
        <w:ind w:firstLine="562" w:firstLineChars="200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kern w:val="44"/>
          <w:sz w:val="28"/>
          <w:szCs w:val="28"/>
        </w:rPr>
        <w:t>（三）评价分值和等级</w:t>
      </w:r>
    </w:p>
    <w:p>
      <w:pPr>
        <w:spacing w:line="360" w:lineRule="auto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根据上述分析，确定本项目绩效评价分值9</w:t>
      </w:r>
      <w:r>
        <w:rPr>
          <w:rFonts w:ascii="宋体" w:hAnsi="宋体"/>
          <w:kern w:val="44"/>
          <w:sz w:val="28"/>
          <w:szCs w:val="28"/>
        </w:rPr>
        <w:t>9</w:t>
      </w:r>
      <w:r>
        <w:rPr>
          <w:rFonts w:hint="eastAsia" w:ascii="宋体" w:hAnsi="宋体"/>
          <w:kern w:val="44"/>
          <w:sz w:val="28"/>
          <w:szCs w:val="28"/>
        </w:rPr>
        <w:t>分，等级为优。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三、存在问题</w:t>
      </w:r>
    </w:p>
    <w:p>
      <w:pPr>
        <w:spacing w:line="560" w:lineRule="exact"/>
        <w:ind w:firstLine="64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（一）项目实施存在的问题</w:t>
      </w:r>
    </w:p>
    <w:p>
      <w:pPr>
        <w:spacing w:line="360" w:lineRule="auto"/>
        <w:ind w:firstLine="646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 w:cs="仿宋_GB2312"/>
          <w:bCs/>
          <w:kern w:val="44"/>
          <w:sz w:val="28"/>
          <w:szCs w:val="28"/>
        </w:rPr>
        <w:t>本项目严格参照相关文件开展，因此项目实施无存在问题</w:t>
      </w:r>
      <w:r>
        <w:rPr>
          <w:rFonts w:hint="eastAsia" w:ascii="宋体" w:hAnsi="宋体"/>
          <w:kern w:val="44"/>
          <w:sz w:val="28"/>
          <w:szCs w:val="28"/>
        </w:rPr>
        <w:t>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（二）财政支出存在的问题</w:t>
      </w:r>
    </w:p>
    <w:p>
      <w:pPr>
        <w:spacing w:line="360" w:lineRule="auto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本项目资金分配严格按照文件精神执行，有效把控资金，提高资金使用效率，资金无占用、挪用的情况，财政支出无问题。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（三）支出政策制定方面存在的问题</w:t>
      </w:r>
    </w:p>
    <w:p>
      <w:pPr>
        <w:spacing w:line="360" w:lineRule="auto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本项目资金</w:t>
      </w:r>
      <w:r>
        <w:rPr>
          <w:rFonts w:hint="eastAsia" w:ascii="宋体" w:hAnsi="宋体" w:cs="仿宋_GB2312"/>
          <w:bCs/>
          <w:kern w:val="44"/>
          <w:sz w:val="28"/>
          <w:szCs w:val="28"/>
        </w:rPr>
        <w:t>序时进行</w:t>
      </w:r>
      <w:r>
        <w:rPr>
          <w:rFonts w:hint="eastAsia" w:ascii="宋体" w:hAnsi="宋体"/>
          <w:kern w:val="44"/>
          <w:sz w:val="28"/>
          <w:szCs w:val="28"/>
        </w:rPr>
        <w:t>，并按照相关政策执行，</w:t>
      </w:r>
      <w:r>
        <w:rPr>
          <w:rFonts w:hint="eastAsia" w:ascii="宋体" w:hAnsi="宋体" w:cs="仿宋_GB2312"/>
          <w:bCs/>
          <w:kern w:val="44"/>
          <w:sz w:val="28"/>
          <w:szCs w:val="28"/>
        </w:rPr>
        <w:t>支出合法合规，</w:t>
      </w:r>
      <w:r>
        <w:rPr>
          <w:rFonts w:hint="eastAsia" w:ascii="宋体" w:hAnsi="宋体"/>
          <w:kern w:val="44"/>
          <w:sz w:val="28"/>
          <w:szCs w:val="28"/>
        </w:rPr>
        <w:t>财政支出政策无问题。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四、相关建议</w:t>
      </w:r>
    </w:p>
    <w:p>
      <w:pPr>
        <w:spacing w:line="360" w:lineRule="auto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ascii="宋体" w:hAnsi="宋体"/>
          <w:kern w:val="44"/>
          <w:sz w:val="28"/>
          <w:szCs w:val="28"/>
        </w:rPr>
        <w:t>继续加强项目的业务管理，不断提升</w:t>
      </w:r>
      <w:r>
        <w:rPr>
          <w:rFonts w:hint="eastAsia" w:ascii="宋体" w:hAnsi="宋体"/>
          <w:kern w:val="44"/>
          <w:sz w:val="28"/>
          <w:szCs w:val="28"/>
        </w:rPr>
        <w:t>街道</w:t>
      </w:r>
      <w:r>
        <w:rPr>
          <w:rFonts w:ascii="宋体" w:hAnsi="宋体"/>
          <w:kern w:val="44"/>
          <w:sz w:val="28"/>
          <w:szCs w:val="28"/>
        </w:rPr>
        <w:t>政法综治水平</w:t>
      </w:r>
      <w:r>
        <w:rPr>
          <w:rFonts w:hint="eastAsia" w:ascii="宋体" w:hAnsi="宋体"/>
          <w:kern w:val="44"/>
          <w:sz w:val="28"/>
          <w:szCs w:val="28"/>
        </w:rPr>
        <w:t>。加大跟踪管理力度，督促项目按期完成目标任务。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五、下一步工作计划</w:t>
      </w:r>
    </w:p>
    <w:p>
      <w:pPr>
        <w:spacing w:line="360" w:lineRule="auto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ascii="宋体" w:hAnsi="宋体"/>
          <w:kern w:val="44"/>
          <w:sz w:val="28"/>
          <w:szCs w:val="28"/>
        </w:rPr>
        <w:t>1、加强宣传引导</w:t>
      </w:r>
      <w:r>
        <w:rPr>
          <w:rFonts w:hint="eastAsia" w:ascii="宋体" w:hAnsi="宋体"/>
          <w:kern w:val="44"/>
          <w:sz w:val="28"/>
          <w:szCs w:val="28"/>
        </w:rPr>
        <w:t>，紧围绕群众关心关切的领域，积极推动社会治理重心下移、资源下沉，结合老旧小区改造、社区治理等，继续推进平安小区创建。</w:t>
      </w:r>
    </w:p>
    <w:p>
      <w:pPr>
        <w:spacing w:line="360" w:lineRule="auto"/>
        <w:ind w:firstLine="560" w:firstLineChars="200"/>
        <w:rPr>
          <w:rFonts w:ascii="宋体" w:hAnsi="宋体" w:cs="仿宋_GB2312"/>
          <w:sz w:val="28"/>
          <w:szCs w:val="28"/>
        </w:rPr>
      </w:pP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、</w:t>
      </w:r>
      <w:r>
        <w:rPr>
          <w:rFonts w:hint="eastAsia" w:ascii="宋体" w:hAnsi="宋体" w:cs="仿宋_GB2312"/>
          <w:sz w:val="28"/>
          <w:szCs w:val="28"/>
        </w:rPr>
        <w:t>持续推进平安海域创建。完善海防基础设施建设，深化海域安全，对辖区海域进行安全巡查。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568445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仿宋_GB2312" w:eastAsia="仿宋_GB2312"/>
        <w:sz w:val="28"/>
        <w:szCs w:val="28"/>
      </w:rPr>
    </w:pPr>
    <w:r>
      <w:rPr>
        <w:rStyle w:val="9"/>
        <w:rFonts w:hint="eastAsia" w:ascii="仿宋_GB2312" w:eastAsia="仿宋_GB2312"/>
        <w:sz w:val="28"/>
        <w:szCs w:val="28"/>
      </w:rPr>
      <w:fldChar w:fldCharType="begin"/>
    </w:r>
    <w:r>
      <w:rPr>
        <w:rStyle w:val="9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9"/>
        <w:rFonts w:hint="eastAsia" w:ascii="仿宋_GB2312" w:eastAsia="仿宋_GB2312"/>
        <w:sz w:val="28"/>
        <w:szCs w:val="28"/>
      </w:rPr>
      <w:fldChar w:fldCharType="separate"/>
    </w:r>
    <w:r>
      <w:rPr>
        <w:rStyle w:val="9"/>
        <w:rFonts w:ascii="仿宋_GB2312" w:eastAsia="仿宋_GB2312"/>
        <w:sz w:val="28"/>
        <w:szCs w:val="28"/>
      </w:rPr>
      <w:t>- 6 -</w:t>
    </w:r>
    <w:r>
      <w:rPr>
        <w:rStyle w:val="9"/>
        <w:rFonts w:hint="eastAsia"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F5476"/>
    <w:multiLevelType w:val="multilevel"/>
    <w:tmpl w:val="3C0F5476"/>
    <w:lvl w:ilvl="0" w:tentative="0">
      <w:start w:val="1"/>
      <w:numFmt w:val="decimal"/>
      <w:lvlText w:val="%1、"/>
      <w:lvlJc w:val="left"/>
      <w:pPr>
        <w:ind w:left="115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D72"/>
    <w:rsid w:val="00000347"/>
    <w:rsid w:val="00000456"/>
    <w:rsid w:val="0000126D"/>
    <w:rsid w:val="00001B9E"/>
    <w:rsid w:val="00002341"/>
    <w:rsid w:val="00002691"/>
    <w:rsid w:val="00002A39"/>
    <w:rsid w:val="0000335B"/>
    <w:rsid w:val="0000360F"/>
    <w:rsid w:val="0000390A"/>
    <w:rsid w:val="00003A7D"/>
    <w:rsid w:val="000042AD"/>
    <w:rsid w:val="00004DCA"/>
    <w:rsid w:val="000056BF"/>
    <w:rsid w:val="000059F3"/>
    <w:rsid w:val="00006546"/>
    <w:rsid w:val="0000687F"/>
    <w:rsid w:val="00007396"/>
    <w:rsid w:val="000077C8"/>
    <w:rsid w:val="00011326"/>
    <w:rsid w:val="00011FF5"/>
    <w:rsid w:val="000123FD"/>
    <w:rsid w:val="00014B10"/>
    <w:rsid w:val="000150CD"/>
    <w:rsid w:val="000150DB"/>
    <w:rsid w:val="00015210"/>
    <w:rsid w:val="00015836"/>
    <w:rsid w:val="0001775D"/>
    <w:rsid w:val="00017B94"/>
    <w:rsid w:val="00020792"/>
    <w:rsid w:val="00024270"/>
    <w:rsid w:val="00024374"/>
    <w:rsid w:val="00024938"/>
    <w:rsid w:val="0002528F"/>
    <w:rsid w:val="00025554"/>
    <w:rsid w:val="000260D1"/>
    <w:rsid w:val="00026DFC"/>
    <w:rsid w:val="000279BA"/>
    <w:rsid w:val="0003023A"/>
    <w:rsid w:val="00031957"/>
    <w:rsid w:val="00031A14"/>
    <w:rsid w:val="0003205F"/>
    <w:rsid w:val="000336FC"/>
    <w:rsid w:val="000344D3"/>
    <w:rsid w:val="000344EC"/>
    <w:rsid w:val="00034B92"/>
    <w:rsid w:val="00034B99"/>
    <w:rsid w:val="00036924"/>
    <w:rsid w:val="00037F10"/>
    <w:rsid w:val="0004055D"/>
    <w:rsid w:val="00041155"/>
    <w:rsid w:val="000413A4"/>
    <w:rsid w:val="0004167F"/>
    <w:rsid w:val="00042470"/>
    <w:rsid w:val="000451CB"/>
    <w:rsid w:val="000454F6"/>
    <w:rsid w:val="00045B66"/>
    <w:rsid w:val="00045FFC"/>
    <w:rsid w:val="000466B9"/>
    <w:rsid w:val="00050F88"/>
    <w:rsid w:val="0005115E"/>
    <w:rsid w:val="00053520"/>
    <w:rsid w:val="000540CC"/>
    <w:rsid w:val="000543F2"/>
    <w:rsid w:val="000546A2"/>
    <w:rsid w:val="000554E5"/>
    <w:rsid w:val="00055D17"/>
    <w:rsid w:val="00056009"/>
    <w:rsid w:val="00057B8D"/>
    <w:rsid w:val="0006196C"/>
    <w:rsid w:val="00063956"/>
    <w:rsid w:val="00066E1F"/>
    <w:rsid w:val="000672E1"/>
    <w:rsid w:val="00067BEB"/>
    <w:rsid w:val="0007015B"/>
    <w:rsid w:val="000709B9"/>
    <w:rsid w:val="00070CB6"/>
    <w:rsid w:val="00070EA5"/>
    <w:rsid w:val="00071A5E"/>
    <w:rsid w:val="000723E5"/>
    <w:rsid w:val="00072802"/>
    <w:rsid w:val="00074192"/>
    <w:rsid w:val="000750BD"/>
    <w:rsid w:val="000758BA"/>
    <w:rsid w:val="00075AF6"/>
    <w:rsid w:val="00075C79"/>
    <w:rsid w:val="00075E4D"/>
    <w:rsid w:val="00076D06"/>
    <w:rsid w:val="00076F88"/>
    <w:rsid w:val="000777EB"/>
    <w:rsid w:val="00077FDA"/>
    <w:rsid w:val="00082E7F"/>
    <w:rsid w:val="0008408E"/>
    <w:rsid w:val="000842A3"/>
    <w:rsid w:val="0008447F"/>
    <w:rsid w:val="0008449D"/>
    <w:rsid w:val="00084806"/>
    <w:rsid w:val="00084D0F"/>
    <w:rsid w:val="00085195"/>
    <w:rsid w:val="0008570C"/>
    <w:rsid w:val="000863CE"/>
    <w:rsid w:val="00086BB5"/>
    <w:rsid w:val="00087C66"/>
    <w:rsid w:val="00090504"/>
    <w:rsid w:val="00090DFA"/>
    <w:rsid w:val="00090E3A"/>
    <w:rsid w:val="000910E1"/>
    <w:rsid w:val="00091C38"/>
    <w:rsid w:val="000926EB"/>
    <w:rsid w:val="000927F5"/>
    <w:rsid w:val="00093DE9"/>
    <w:rsid w:val="00093F70"/>
    <w:rsid w:val="00094070"/>
    <w:rsid w:val="00094A5B"/>
    <w:rsid w:val="00094A8F"/>
    <w:rsid w:val="0009547A"/>
    <w:rsid w:val="000958A4"/>
    <w:rsid w:val="00095937"/>
    <w:rsid w:val="000A002C"/>
    <w:rsid w:val="000A1029"/>
    <w:rsid w:val="000A121F"/>
    <w:rsid w:val="000A16F4"/>
    <w:rsid w:val="000A32DE"/>
    <w:rsid w:val="000A356F"/>
    <w:rsid w:val="000A403E"/>
    <w:rsid w:val="000A4AE9"/>
    <w:rsid w:val="000A57A4"/>
    <w:rsid w:val="000A588A"/>
    <w:rsid w:val="000A6404"/>
    <w:rsid w:val="000A6FCD"/>
    <w:rsid w:val="000A711E"/>
    <w:rsid w:val="000B09B7"/>
    <w:rsid w:val="000B1701"/>
    <w:rsid w:val="000B1DDF"/>
    <w:rsid w:val="000B5BA7"/>
    <w:rsid w:val="000B7850"/>
    <w:rsid w:val="000B7AF9"/>
    <w:rsid w:val="000B7C7F"/>
    <w:rsid w:val="000B7FF5"/>
    <w:rsid w:val="000C08C1"/>
    <w:rsid w:val="000C0D81"/>
    <w:rsid w:val="000C1F85"/>
    <w:rsid w:val="000C2BEB"/>
    <w:rsid w:val="000C36F9"/>
    <w:rsid w:val="000C3DA6"/>
    <w:rsid w:val="000C56F8"/>
    <w:rsid w:val="000C583C"/>
    <w:rsid w:val="000C7BFB"/>
    <w:rsid w:val="000D109A"/>
    <w:rsid w:val="000D1468"/>
    <w:rsid w:val="000D288A"/>
    <w:rsid w:val="000D5E6F"/>
    <w:rsid w:val="000D61DD"/>
    <w:rsid w:val="000D6C56"/>
    <w:rsid w:val="000E0791"/>
    <w:rsid w:val="000E0A5F"/>
    <w:rsid w:val="000E0AB7"/>
    <w:rsid w:val="000E13DD"/>
    <w:rsid w:val="000E1D1B"/>
    <w:rsid w:val="000E2008"/>
    <w:rsid w:val="000E2404"/>
    <w:rsid w:val="000E2EED"/>
    <w:rsid w:val="000E34EE"/>
    <w:rsid w:val="000E5486"/>
    <w:rsid w:val="000E6A6F"/>
    <w:rsid w:val="000E7B31"/>
    <w:rsid w:val="000E7B58"/>
    <w:rsid w:val="000F07D1"/>
    <w:rsid w:val="000F26FD"/>
    <w:rsid w:val="000F366F"/>
    <w:rsid w:val="000F4007"/>
    <w:rsid w:val="000F473B"/>
    <w:rsid w:val="000F4768"/>
    <w:rsid w:val="000F61AF"/>
    <w:rsid w:val="000F68AF"/>
    <w:rsid w:val="000F6CF5"/>
    <w:rsid w:val="000F7065"/>
    <w:rsid w:val="00100A2C"/>
    <w:rsid w:val="00102511"/>
    <w:rsid w:val="0010270C"/>
    <w:rsid w:val="00102D0D"/>
    <w:rsid w:val="00103770"/>
    <w:rsid w:val="001038F4"/>
    <w:rsid w:val="0010395B"/>
    <w:rsid w:val="00104EC4"/>
    <w:rsid w:val="00106EBF"/>
    <w:rsid w:val="00106F76"/>
    <w:rsid w:val="00107400"/>
    <w:rsid w:val="001108C2"/>
    <w:rsid w:val="00110995"/>
    <w:rsid w:val="00110E23"/>
    <w:rsid w:val="00111207"/>
    <w:rsid w:val="00111A01"/>
    <w:rsid w:val="00112744"/>
    <w:rsid w:val="0011455B"/>
    <w:rsid w:val="00114ACB"/>
    <w:rsid w:val="0011546B"/>
    <w:rsid w:val="001160C1"/>
    <w:rsid w:val="00117238"/>
    <w:rsid w:val="00117827"/>
    <w:rsid w:val="00117BCF"/>
    <w:rsid w:val="0012013B"/>
    <w:rsid w:val="00122852"/>
    <w:rsid w:val="00123830"/>
    <w:rsid w:val="001243DF"/>
    <w:rsid w:val="00124A35"/>
    <w:rsid w:val="00124E8F"/>
    <w:rsid w:val="00125688"/>
    <w:rsid w:val="00126EA4"/>
    <w:rsid w:val="00127C5F"/>
    <w:rsid w:val="00130663"/>
    <w:rsid w:val="001306D2"/>
    <w:rsid w:val="00130C54"/>
    <w:rsid w:val="00130D85"/>
    <w:rsid w:val="001349C1"/>
    <w:rsid w:val="00134DC3"/>
    <w:rsid w:val="001351C6"/>
    <w:rsid w:val="00135391"/>
    <w:rsid w:val="00135F6D"/>
    <w:rsid w:val="001410E9"/>
    <w:rsid w:val="00141CAC"/>
    <w:rsid w:val="00143228"/>
    <w:rsid w:val="001440BE"/>
    <w:rsid w:val="00144CAB"/>
    <w:rsid w:val="00145909"/>
    <w:rsid w:val="00145ED1"/>
    <w:rsid w:val="00146664"/>
    <w:rsid w:val="00146C5B"/>
    <w:rsid w:val="00147164"/>
    <w:rsid w:val="001474C3"/>
    <w:rsid w:val="00147907"/>
    <w:rsid w:val="0015002F"/>
    <w:rsid w:val="00151D4E"/>
    <w:rsid w:val="00151F54"/>
    <w:rsid w:val="00153A2C"/>
    <w:rsid w:val="00153BA2"/>
    <w:rsid w:val="001550AB"/>
    <w:rsid w:val="0015517D"/>
    <w:rsid w:val="00156232"/>
    <w:rsid w:val="00156683"/>
    <w:rsid w:val="00157C6B"/>
    <w:rsid w:val="00157D94"/>
    <w:rsid w:val="0016071A"/>
    <w:rsid w:val="00160EE4"/>
    <w:rsid w:val="00161296"/>
    <w:rsid w:val="0016139A"/>
    <w:rsid w:val="00161507"/>
    <w:rsid w:val="0016319A"/>
    <w:rsid w:val="00163D34"/>
    <w:rsid w:val="00163DCC"/>
    <w:rsid w:val="00164D30"/>
    <w:rsid w:val="00165120"/>
    <w:rsid w:val="001654F5"/>
    <w:rsid w:val="001655D3"/>
    <w:rsid w:val="00165D25"/>
    <w:rsid w:val="00166723"/>
    <w:rsid w:val="00166747"/>
    <w:rsid w:val="00167DBB"/>
    <w:rsid w:val="001700DA"/>
    <w:rsid w:val="00173068"/>
    <w:rsid w:val="00173166"/>
    <w:rsid w:val="0017362B"/>
    <w:rsid w:val="001737EB"/>
    <w:rsid w:val="0017434C"/>
    <w:rsid w:val="00174D9C"/>
    <w:rsid w:val="001751E6"/>
    <w:rsid w:val="00175C2E"/>
    <w:rsid w:val="00176CF9"/>
    <w:rsid w:val="00177138"/>
    <w:rsid w:val="001773AD"/>
    <w:rsid w:val="00177983"/>
    <w:rsid w:val="00180D5D"/>
    <w:rsid w:val="00182371"/>
    <w:rsid w:val="001835D5"/>
    <w:rsid w:val="0018482D"/>
    <w:rsid w:val="00184CC8"/>
    <w:rsid w:val="00184FC2"/>
    <w:rsid w:val="00186DBE"/>
    <w:rsid w:val="00187C60"/>
    <w:rsid w:val="00187F81"/>
    <w:rsid w:val="00193821"/>
    <w:rsid w:val="001949AB"/>
    <w:rsid w:val="001951B1"/>
    <w:rsid w:val="00197E00"/>
    <w:rsid w:val="001A031A"/>
    <w:rsid w:val="001A1437"/>
    <w:rsid w:val="001A3572"/>
    <w:rsid w:val="001A3F7F"/>
    <w:rsid w:val="001A4E57"/>
    <w:rsid w:val="001A54B5"/>
    <w:rsid w:val="001A5D60"/>
    <w:rsid w:val="001A68AA"/>
    <w:rsid w:val="001B18C7"/>
    <w:rsid w:val="001B2984"/>
    <w:rsid w:val="001B2F59"/>
    <w:rsid w:val="001B6324"/>
    <w:rsid w:val="001B705F"/>
    <w:rsid w:val="001B71EF"/>
    <w:rsid w:val="001C01BE"/>
    <w:rsid w:val="001C0AB6"/>
    <w:rsid w:val="001C22A8"/>
    <w:rsid w:val="001C47A1"/>
    <w:rsid w:val="001C561C"/>
    <w:rsid w:val="001C5AA2"/>
    <w:rsid w:val="001C7CED"/>
    <w:rsid w:val="001D00D4"/>
    <w:rsid w:val="001D0433"/>
    <w:rsid w:val="001D066E"/>
    <w:rsid w:val="001D0908"/>
    <w:rsid w:val="001D10C8"/>
    <w:rsid w:val="001D10D4"/>
    <w:rsid w:val="001D130F"/>
    <w:rsid w:val="001D1912"/>
    <w:rsid w:val="001D1FE6"/>
    <w:rsid w:val="001D46E4"/>
    <w:rsid w:val="001D6AB4"/>
    <w:rsid w:val="001D7A18"/>
    <w:rsid w:val="001D7DE4"/>
    <w:rsid w:val="001E0032"/>
    <w:rsid w:val="001E0E01"/>
    <w:rsid w:val="001E11B3"/>
    <w:rsid w:val="001E126B"/>
    <w:rsid w:val="001E295F"/>
    <w:rsid w:val="001E3D1F"/>
    <w:rsid w:val="001E4591"/>
    <w:rsid w:val="001E57D5"/>
    <w:rsid w:val="001E5AA4"/>
    <w:rsid w:val="001E5B6B"/>
    <w:rsid w:val="001E7A16"/>
    <w:rsid w:val="001F0FDD"/>
    <w:rsid w:val="001F3B5E"/>
    <w:rsid w:val="001F684E"/>
    <w:rsid w:val="00202013"/>
    <w:rsid w:val="00203C31"/>
    <w:rsid w:val="00203FC7"/>
    <w:rsid w:val="002055DD"/>
    <w:rsid w:val="00206587"/>
    <w:rsid w:val="00207652"/>
    <w:rsid w:val="002078D4"/>
    <w:rsid w:val="00207E58"/>
    <w:rsid w:val="002120D7"/>
    <w:rsid w:val="00212875"/>
    <w:rsid w:val="002132D6"/>
    <w:rsid w:val="002147F0"/>
    <w:rsid w:val="002154DF"/>
    <w:rsid w:val="00215BC9"/>
    <w:rsid w:val="00217B49"/>
    <w:rsid w:val="00217E81"/>
    <w:rsid w:val="00220EA0"/>
    <w:rsid w:val="002229E4"/>
    <w:rsid w:val="00222DDA"/>
    <w:rsid w:val="00224023"/>
    <w:rsid w:val="00224A0A"/>
    <w:rsid w:val="00224DA7"/>
    <w:rsid w:val="00225FA7"/>
    <w:rsid w:val="00226347"/>
    <w:rsid w:val="002307B3"/>
    <w:rsid w:val="00231164"/>
    <w:rsid w:val="002322A0"/>
    <w:rsid w:val="00233C00"/>
    <w:rsid w:val="00233C18"/>
    <w:rsid w:val="002346DE"/>
    <w:rsid w:val="002349C8"/>
    <w:rsid w:val="002352A5"/>
    <w:rsid w:val="00236144"/>
    <w:rsid w:val="002376F1"/>
    <w:rsid w:val="002377AF"/>
    <w:rsid w:val="00237B87"/>
    <w:rsid w:val="002415B9"/>
    <w:rsid w:val="002415C7"/>
    <w:rsid w:val="002417C3"/>
    <w:rsid w:val="00242394"/>
    <w:rsid w:val="002451BF"/>
    <w:rsid w:val="00247DD5"/>
    <w:rsid w:val="00247DEC"/>
    <w:rsid w:val="00251C4C"/>
    <w:rsid w:val="00252434"/>
    <w:rsid w:val="00252478"/>
    <w:rsid w:val="002529F6"/>
    <w:rsid w:val="00252EE5"/>
    <w:rsid w:val="002539E7"/>
    <w:rsid w:val="0025445E"/>
    <w:rsid w:val="00255DFD"/>
    <w:rsid w:val="00255FF4"/>
    <w:rsid w:val="00256866"/>
    <w:rsid w:val="002568FD"/>
    <w:rsid w:val="00257361"/>
    <w:rsid w:val="00260EF3"/>
    <w:rsid w:val="0026184F"/>
    <w:rsid w:val="00262509"/>
    <w:rsid w:val="0026290E"/>
    <w:rsid w:val="00262DC0"/>
    <w:rsid w:val="00262DD8"/>
    <w:rsid w:val="002630A9"/>
    <w:rsid w:val="00263CFC"/>
    <w:rsid w:val="00263FF0"/>
    <w:rsid w:val="0026457A"/>
    <w:rsid w:val="002645E2"/>
    <w:rsid w:val="00265BF5"/>
    <w:rsid w:val="00266BA5"/>
    <w:rsid w:val="0027029F"/>
    <w:rsid w:val="002705CA"/>
    <w:rsid w:val="00270C42"/>
    <w:rsid w:val="00271141"/>
    <w:rsid w:val="00272032"/>
    <w:rsid w:val="00272A05"/>
    <w:rsid w:val="002735BC"/>
    <w:rsid w:val="00273C75"/>
    <w:rsid w:val="00275C25"/>
    <w:rsid w:val="002775C5"/>
    <w:rsid w:val="002800A1"/>
    <w:rsid w:val="00282DE1"/>
    <w:rsid w:val="00282F34"/>
    <w:rsid w:val="002834FF"/>
    <w:rsid w:val="002842F4"/>
    <w:rsid w:val="002852B8"/>
    <w:rsid w:val="00285C2D"/>
    <w:rsid w:val="0029157A"/>
    <w:rsid w:val="00292615"/>
    <w:rsid w:val="00292DAF"/>
    <w:rsid w:val="0029567A"/>
    <w:rsid w:val="00297697"/>
    <w:rsid w:val="002A0082"/>
    <w:rsid w:val="002A0B51"/>
    <w:rsid w:val="002A1411"/>
    <w:rsid w:val="002A1C19"/>
    <w:rsid w:val="002A2F04"/>
    <w:rsid w:val="002A415D"/>
    <w:rsid w:val="002A5972"/>
    <w:rsid w:val="002A5C12"/>
    <w:rsid w:val="002A6392"/>
    <w:rsid w:val="002A790C"/>
    <w:rsid w:val="002A7AD4"/>
    <w:rsid w:val="002A7FA3"/>
    <w:rsid w:val="002B22B3"/>
    <w:rsid w:val="002B2BB8"/>
    <w:rsid w:val="002B2EC8"/>
    <w:rsid w:val="002B2F65"/>
    <w:rsid w:val="002B35A4"/>
    <w:rsid w:val="002B3E59"/>
    <w:rsid w:val="002B4399"/>
    <w:rsid w:val="002B5653"/>
    <w:rsid w:val="002B58EC"/>
    <w:rsid w:val="002B734A"/>
    <w:rsid w:val="002C0B2A"/>
    <w:rsid w:val="002C0C7B"/>
    <w:rsid w:val="002C112B"/>
    <w:rsid w:val="002C15F0"/>
    <w:rsid w:val="002C1739"/>
    <w:rsid w:val="002C1B5D"/>
    <w:rsid w:val="002C3DA2"/>
    <w:rsid w:val="002C4D55"/>
    <w:rsid w:val="002C4FA8"/>
    <w:rsid w:val="002C5034"/>
    <w:rsid w:val="002C5073"/>
    <w:rsid w:val="002C52C0"/>
    <w:rsid w:val="002C5812"/>
    <w:rsid w:val="002C5CC2"/>
    <w:rsid w:val="002C627A"/>
    <w:rsid w:val="002D0911"/>
    <w:rsid w:val="002D2455"/>
    <w:rsid w:val="002D3603"/>
    <w:rsid w:val="002D3696"/>
    <w:rsid w:val="002D3BA9"/>
    <w:rsid w:val="002D3D1C"/>
    <w:rsid w:val="002D4279"/>
    <w:rsid w:val="002D5CB2"/>
    <w:rsid w:val="002D6237"/>
    <w:rsid w:val="002D68AE"/>
    <w:rsid w:val="002D72EE"/>
    <w:rsid w:val="002E051A"/>
    <w:rsid w:val="002E07CC"/>
    <w:rsid w:val="002E09A2"/>
    <w:rsid w:val="002E09A6"/>
    <w:rsid w:val="002E11F0"/>
    <w:rsid w:val="002E1975"/>
    <w:rsid w:val="002E1DE6"/>
    <w:rsid w:val="002E2137"/>
    <w:rsid w:val="002E29DA"/>
    <w:rsid w:val="002E3355"/>
    <w:rsid w:val="002E3375"/>
    <w:rsid w:val="002E396F"/>
    <w:rsid w:val="002E42B9"/>
    <w:rsid w:val="002E4AE2"/>
    <w:rsid w:val="002E54DA"/>
    <w:rsid w:val="002E651B"/>
    <w:rsid w:val="002E6D25"/>
    <w:rsid w:val="002E6FDF"/>
    <w:rsid w:val="002E7384"/>
    <w:rsid w:val="002F298E"/>
    <w:rsid w:val="002F330B"/>
    <w:rsid w:val="002F36D5"/>
    <w:rsid w:val="002F386E"/>
    <w:rsid w:val="002F4D2F"/>
    <w:rsid w:val="002F51BD"/>
    <w:rsid w:val="002F527A"/>
    <w:rsid w:val="002F585C"/>
    <w:rsid w:val="002F59A8"/>
    <w:rsid w:val="002F66AB"/>
    <w:rsid w:val="00301950"/>
    <w:rsid w:val="003042EE"/>
    <w:rsid w:val="003047CB"/>
    <w:rsid w:val="00305BBF"/>
    <w:rsid w:val="00306968"/>
    <w:rsid w:val="00307365"/>
    <w:rsid w:val="00307972"/>
    <w:rsid w:val="00313036"/>
    <w:rsid w:val="003136FA"/>
    <w:rsid w:val="00313834"/>
    <w:rsid w:val="00313890"/>
    <w:rsid w:val="00313DD5"/>
    <w:rsid w:val="0031431A"/>
    <w:rsid w:val="00314D25"/>
    <w:rsid w:val="003155D2"/>
    <w:rsid w:val="00317CF1"/>
    <w:rsid w:val="00317E20"/>
    <w:rsid w:val="003200CA"/>
    <w:rsid w:val="00320321"/>
    <w:rsid w:val="0032074A"/>
    <w:rsid w:val="0032255A"/>
    <w:rsid w:val="00322879"/>
    <w:rsid w:val="003232FF"/>
    <w:rsid w:val="003233AE"/>
    <w:rsid w:val="00323578"/>
    <w:rsid w:val="00324BB6"/>
    <w:rsid w:val="00324C1D"/>
    <w:rsid w:val="00324CDB"/>
    <w:rsid w:val="003270B4"/>
    <w:rsid w:val="003306A6"/>
    <w:rsid w:val="00330919"/>
    <w:rsid w:val="00330BDC"/>
    <w:rsid w:val="003311AF"/>
    <w:rsid w:val="00331EC2"/>
    <w:rsid w:val="003323DE"/>
    <w:rsid w:val="00332582"/>
    <w:rsid w:val="00333822"/>
    <w:rsid w:val="00333A8B"/>
    <w:rsid w:val="003365C2"/>
    <w:rsid w:val="00336621"/>
    <w:rsid w:val="00336E22"/>
    <w:rsid w:val="003403E3"/>
    <w:rsid w:val="00340A61"/>
    <w:rsid w:val="00340D8A"/>
    <w:rsid w:val="003415A4"/>
    <w:rsid w:val="00341871"/>
    <w:rsid w:val="00342212"/>
    <w:rsid w:val="00345B69"/>
    <w:rsid w:val="00345D04"/>
    <w:rsid w:val="003525F6"/>
    <w:rsid w:val="00352A8E"/>
    <w:rsid w:val="00352F8A"/>
    <w:rsid w:val="00354400"/>
    <w:rsid w:val="0035598A"/>
    <w:rsid w:val="0036089F"/>
    <w:rsid w:val="00360E31"/>
    <w:rsid w:val="00362308"/>
    <w:rsid w:val="00364518"/>
    <w:rsid w:val="00365A62"/>
    <w:rsid w:val="00365ECC"/>
    <w:rsid w:val="00366579"/>
    <w:rsid w:val="00366CD0"/>
    <w:rsid w:val="00366FF2"/>
    <w:rsid w:val="003708B7"/>
    <w:rsid w:val="00370A42"/>
    <w:rsid w:val="00372334"/>
    <w:rsid w:val="00372763"/>
    <w:rsid w:val="00373421"/>
    <w:rsid w:val="0037382D"/>
    <w:rsid w:val="0037684C"/>
    <w:rsid w:val="00376C76"/>
    <w:rsid w:val="00377602"/>
    <w:rsid w:val="003777BE"/>
    <w:rsid w:val="00380613"/>
    <w:rsid w:val="00381DD2"/>
    <w:rsid w:val="00382639"/>
    <w:rsid w:val="00382841"/>
    <w:rsid w:val="003829F0"/>
    <w:rsid w:val="00383985"/>
    <w:rsid w:val="00384027"/>
    <w:rsid w:val="003843EF"/>
    <w:rsid w:val="00384C32"/>
    <w:rsid w:val="00385CE8"/>
    <w:rsid w:val="00385DCC"/>
    <w:rsid w:val="00386B97"/>
    <w:rsid w:val="0039315A"/>
    <w:rsid w:val="00393540"/>
    <w:rsid w:val="00393C61"/>
    <w:rsid w:val="00394704"/>
    <w:rsid w:val="003956E7"/>
    <w:rsid w:val="003957D9"/>
    <w:rsid w:val="003958C6"/>
    <w:rsid w:val="0039692C"/>
    <w:rsid w:val="00397EC6"/>
    <w:rsid w:val="003A0750"/>
    <w:rsid w:val="003A1997"/>
    <w:rsid w:val="003A1E95"/>
    <w:rsid w:val="003A426C"/>
    <w:rsid w:val="003A4442"/>
    <w:rsid w:val="003A512E"/>
    <w:rsid w:val="003A5A41"/>
    <w:rsid w:val="003A64FD"/>
    <w:rsid w:val="003B07E9"/>
    <w:rsid w:val="003B0DD4"/>
    <w:rsid w:val="003B0EA5"/>
    <w:rsid w:val="003B1308"/>
    <w:rsid w:val="003B18F7"/>
    <w:rsid w:val="003B28D9"/>
    <w:rsid w:val="003B2FF0"/>
    <w:rsid w:val="003B3081"/>
    <w:rsid w:val="003B3910"/>
    <w:rsid w:val="003B60B9"/>
    <w:rsid w:val="003C04DE"/>
    <w:rsid w:val="003C05AF"/>
    <w:rsid w:val="003C2752"/>
    <w:rsid w:val="003C2C1E"/>
    <w:rsid w:val="003C2CD2"/>
    <w:rsid w:val="003C2D82"/>
    <w:rsid w:val="003C3CED"/>
    <w:rsid w:val="003C3F7D"/>
    <w:rsid w:val="003C550E"/>
    <w:rsid w:val="003C56F5"/>
    <w:rsid w:val="003C5BB0"/>
    <w:rsid w:val="003C6473"/>
    <w:rsid w:val="003C685E"/>
    <w:rsid w:val="003D1872"/>
    <w:rsid w:val="003D32A9"/>
    <w:rsid w:val="003D3DE1"/>
    <w:rsid w:val="003D515A"/>
    <w:rsid w:val="003D770E"/>
    <w:rsid w:val="003E2709"/>
    <w:rsid w:val="003E2814"/>
    <w:rsid w:val="003E4184"/>
    <w:rsid w:val="003E4320"/>
    <w:rsid w:val="003E48A1"/>
    <w:rsid w:val="003E55A7"/>
    <w:rsid w:val="003E563A"/>
    <w:rsid w:val="003E6DAD"/>
    <w:rsid w:val="003E7E65"/>
    <w:rsid w:val="003F092B"/>
    <w:rsid w:val="003F1FEA"/>
    <w:rsid w:val="003F4AB3"/>
    <w:rsid w:val="003F5E60"/>
    <w:rsid w:val="003F6DC3"/>
    <w:rsid w:val="003F713F"/>
    <w:rsid w:val="003F7493"/>
    <w:rsid w:val="003F7B1C"/>
    <w:rsid w:val="00400FAF"/>
    <w:rsid w:val="004013D2"/>
    <w:rsid w:val="004023F9"/>
    <w:rsid w:val="004036E4"/>
    <w:rsid w:val="004045B1"/>
    <w:rsid w:val="004048E5"/>
    <w:rsid w:val="00407063"/>
    <w:rsid w:val="004078BC"/>
    <w:rsid w:val="00407CA4"/>
    <w:rsid w:val="004109E9"/>
    <w:rsid w:val="00410E2F"/>
    <w:rsid w:val="0041100E"/>
    <w:rsid w:val="00411960"/>
    <w:rsid w:val="00412B3D"/>
    <w:rsid w:val="00413209"/>
    <w:rsid w:val="00414A44"/>
    <w:rsid w:val="00416835"/>
    <w:rsid w:val="00417E57"/>
    <w:rsid w:val="00420585"/>
    <w:rsid w:val="00420C6A"/>
    <w:rsid w:val="004220EA"/>
    <w:rsid w:val="00422704"/>
    <w:rsid w:val="00423694"/>
    <w:rsid w:val="0042537D"/>
    <w:rsid w:val="00425FA3"/>
    <w:rsid w:val="00426EA2"/>
    <w:rsid w:val="00426EA9"/>
    <w:rsid w:val="00427A56"/>
    <w:rsid w:val="00427F19"/>
    <w:rsid w:val="00432A52"/>
    <w:rsid w:val="004333C9"/>
    <w:rsid w:val="00433533"/>
    <w:rsid w:val="004343D7"/>
    <w:rsid w:val="00435587"/>
    <w:rsid w:val="0043640E"/>
    <w:rsid w:val="004372EA"/>
    <w:rsid w:val="0043756E"/>
    <w:rsid w:val="00440995"/>
    <w:rsid w:val="004411E8"/>
    <w:rsid w:val="004425A0"/>
    <w:rsid w:val="00443483"/>
    <w:rsid w:val="0044403A"/>
    <w:rsid w:val="00444219"/>
    <w:rsid w:val="0044445C"/>
    <w:rsid w:val="00444933"/>
    <w:rsid w:val="00444CBF"/>
    <w:rsid w:val="00445663"/>
    <w:rsid w:val="004459BA"/>
    <w:rsid w:val="004465FD"/>
    <w:rsid w:val="0044676A"/>
    <w:rsid w:val="0044790A"/>
    <w:rsid w:val="00447E10"/>
    <w:rsid w:val="00450904"/>
    <w:rsid w:val="00450BCE"/>
    <w:rsid w:val="00450CD2"/>
    <w:rsid w:val="004535E4"/>
    <w:rsid w:val="00453850"/>
    <w:rsid w:val="00453A71"/>
    <w:rsid w:val="00453B70"/>
    <w:rsid w:val="0045434D"/>
    <w:rsid w:val="00457F83"/>
    <w:rsid w:val="00460A2F"/>
    <w:rsid w:val="00461561"/>
    <w:rsid w:val="00462894"/>
    <w:rsid w:val="004628B8"/>
    <w:rsid w:val="0046448D"/>
    <w:rsid w:val="004660C9"/>
    <w:rsid w:val="0047033C"/>
    <w:rsid w:val="00470D38"/>
    <w:rsid w:val="0047151F"/>
    <w:rsid w:val="00472441"/>
    <w:rsid w:val="00473757"/>
    <w:rsid w:val="00474562"/>
    <w:rsid w:val="00474FCC"/>
    <w:rsid w:val="004761B6"/>
    <w:rsid w:val="00476AF9"/>
    <w:rsid w:val="004770BE"/>
    <w:rsid w:val="004818D6"/>
    <w:rsid w:val="0048461B"/>
    <w:rsid w:val="0048578C"/>
    <w:rsid w:val="00486BE5"/>
    <w:rsid w:val="00487876"/>
    <w:rsid w:val="00487B8A"/>
    <w:rsid w:val="00490010"/>
    <w:rsid w:val="00490B7A"/>
    <w:rsid w:val="00490CFA"/>
    <w:rsid w:val="004912D0"/>
    <w:rsid w:val="004928B7"/>
    <w:rsid w:val="00492995"/>
    <w:rsid w:val="00492A98"/>
    <w:rsid w:val="00493BE9"/>
    <w:rsid w:val="00493E00"/>
    <w:rsid w:val="00493F10"/>
    <w:rsid w:val="00494FF0"/>
    <w:rsid w:val="00495949"/>
    <w:rsid w:val="00497967"/>
    <w:rsid w:val="004A0830"/>
    <w:rsid w:val="004A0C92"/>
    <w:rsid w:val="004A1262"/>
    <w:rsid w:val="004A1A22"/>
    <w:rsid w:val="004A1D29"/>
    <w:rsid w:val="004A2033"/>
    <w:rsid w:val="004A2A02"/>
    <w:rsid w:val="004A2BE3"/>
    <w:rsid w:val="004A36EF"/>
    <w:rsid w:val="004A4912"/>
    <w:rsid w:val="004A529A"/>
    <w:rsid w:val="004A5E43"/>
    <w:rsid w:val="004A6962"/>
    <w:rsid w:val="004B1890"/>
    <w:rsid w:val="004B1FFF"/>
    <w:rsid w:val="004B287D"/>
    <w:rsid w:val="004B4099"/>
    <w:rsid w:val="004B4C80"/>
    <w:rsid w:val="004B5CC0"/>
    <w:rsid w:val="004B6D9E"/>
    <w:rsid w:val="004B7022"/>
    <w:rsid w:val="004B7447"/>
    <w:rsid w:val="004B78AA"/>
    <w:rsid w:val="004C0673"/>
    <w:rsid w:val="004C0F5A"/>
    <w:rsid w:val="004C3A5D"/>
    <w:rsid w:val="004C4EAD"/>
    <w:rsid w:val="004D1579"/>
    <w:rsid w:val="004D356D"/>
    <w:rsid w:val="004D3AC5"/>
    <w:rsid w:val="004D519E"/>
    <w:rsid w:val="004D5259"/>
    <w:rsid w:val="004D6859"/>
    <w:rsid w:val="004D695D"/>
    <w:rsid w:val="004E1A96"/>
    <w:rsid w:val="004E1F88"/>
    <w:rsid w:val="004E38CC"/>
    <w:rsid w:val="004E3A54"/>
    <w:rsid w:val="004E3EA4"/>
    <w:rsid w:val="004E421D"/>
    <w:rsid w:val="004E46BF"/>
    <w:rsid w:val="004E5A1B"/>
    <w:rsid w:val="004E6846"/>
    <w:rsid w:val="004E6AA0"/>
    <w:rsid w:val="004E6CEF"/>
    <w:rsid w:val="004E7608"/>
    <w:rsid w:val="004F0E25"/>
    <w:rsid w:val="004F1602"/>
    <w:rsid w:val="004F1742"/>
    <w:rsid w:val="004F1C7D"/>
    <w:rsid w:val="004F2191"/>
    <w:rsid w:val="004F3359"/>
    <w:rsid w:val="004F428B"/>
    <w:rsid w:val="004F5773"/>
    <w:rsid w:val="004F74EA"/>
    <w:rsid w:val="005001D0"/>
    <w:rsid w:val="00500A3B"/>
    <w:rsid w:val="005019C5"/>
    <w:rsid w:val="00501E05"/>
    <w:rsid w:val="00503F64"/>
    <w:rsid w:val="00504DAF"/>
    <w:rsid w:val="00507B73"/>
    <w:rsid w:val="00510689"/>
    <w:rsid w:val="00510F62"/>
    <w:rsid w:val="00511C9C"/>
    <w:rsid w:val="005143C8"/>
    <w:rsid w:val="005148DF"/>
    <w:rsid w:val="005154F7"/>
    <w:rsid w:val="005156B6"/>
    <w:rsid w:val="00515BD4"/>
    <w:rsid w:val="00515D07"/>
    <w:rsid w:val="00517BF7"/>
    <w:rsid w:val="0052362B"/>
    <w:rsid w:val="005243DC"/>
    <w:rsid w:val="00525436"/>
    <w:rsid w:val="0052573D"/>
    <w:rsid w:val="005268DE"/>
    <w:rsid w:val="00527402"/>
    <w:rsid w:val="00527D5E"/>
    <w:rsid w:val="0053037B"/>
    <w:rsid w:val="005310E7"/>
    <w:rsid w:val="005316DC"/>
    <w:rsid w:val="00531A71"/>
    <w:rsid w:val="005326BF"/>
    <w:rsid w:val="00532E80"/>
    <w:rsid w:val="00532EBC"/>
    <w:rsid w:val="00534330"/>
    <w:rsid w:val="00536720"/>
    <w:rsid w:val="00540412"/>
    <w:rsid w:val="00541052"/>
    <w:rsid w:val="00542090"/>
    <w:rsid w:val="00542A18"/>
    <w:rsid w:val="005430C6"/>
    <w:rsid w:val="0054478C"/>
    <w:rsid w:val="00545496"/>
    <w:rsid w:val="0054581A"/>
    <w:rsid w:val="005458C6"/>
    <w:rsid w:val="005464F0"/>
    <w:rsid w:val="00551297"/>
    <w:rsid w:val="00551674"/>
    <w:rsid w:val="00552253"/>
    <w:rsid w:val="005522A0"/>
    <w:rsid w:val="00553582"/>
    <w:rsid w:val="00553BE6"/>
    <w:rsid w:val="005543DF"/>
    <w:rsid w:val="005553BE"/>
    <w:rsid w:val="0056007C"/>
    <w:rsid w:val="005612E6"/>
    <w:rsid w:val="00561BA1"/>
    <w:rsid w:val="00562FA8"/>
    <w:rsid w:val="00563A0C"/>
    <w:rsid w:val="00564D4F"/>
    <w:rsid w:val="00564FBE"/>
    <w:rsid w:val="005654D5"/>
    <w:rsid w:val="00566105"/>
    <w:rsid w:val="0057166F"/>
    <w:rsid w:val="00571778"/>
    <w:rsid w:val="00572225"/>
    <w:rsid w:val="00572514"/>
    <w:rsid w:val="0057364B"/>
    <w:rsid w:val="0057365D"/>
    <w:rsid w:val="00573A08"/>
    <w:rsid w:val="005744C4"/>
    <w:rsid w:val="005760C8"/>
    <w:rsid w:val="00576569"/>
    <w:rsid w:val="00576B75"/>
    <w:rsid w:val="00576C0D"/>
    <w:rsid w:val="00576D5E"/>
    <w:rsid w:val="00576DE4"/>
    <w:rsid w:val="005808A2"/>
    <w:rsid w:val="00580D1A"/>
    <w:rsid w:val="005828D8"/>
    <w:rsid w:val="00584291"/>
    <w:rsid w:val="0058471A"/>
    <w:rsid w:val="00584D1F"/>
    <w:rsid w:val="00585385"/>
    <w:rsid w:val="00585D5E"/>
    <w:rsid w:val="00585E59"/>
    <w:rsid w:val="005878EC"/>
    <w:rsid w:val="00590D3A"/>
    <w:rsid w:val="005913CA"/>
    <w:rsid w:val="00592038"/>
    <w:rsid w:val="0059280B"/>
    <w:rsid w:val="0059392D"/>
    <w:rsid w:val="00593DD1"/>
    <w:rsid w:val="00594AFE"/>
    <w:rsid w:val="0059566D"/>
    <w:rsid w:val="00595D99"/>
    <w:rsid w:val="00596769"/>
    <w:rsid w:val="005A014B"/>
    <w:rsid w:val="005A0851"/>
    <w:rsid w:val="005A3572"/>
    <w:rsid w:val="005A379F"/>
    <w:rsid w:val="005A519E"/>
    <w:rsid w:val="005A564A"/>
    <w:rsid w:val="005A5E2A"/>
    <w:rsid w:val="005A7B3A"/>
    <w:rsid w:val="005A7C65"/>
    <w:rsid w:val="005A7D82"/>
    <w:rsid w:val="005B101A"/>
    <w:rsid w:val="005B23B1"/>
    <w:rsid w:val="005B2826"/>
    <w:rsid w:val="005B2D04"/>
    <w:rsid w:val="005B35B6"/>
    <w:rsid w:val="005B3674"/>
    <w:rsid w:val="005B395E"/>
    <w:rsid w:val="005B5010"/>
    <w:rsid w:val="005B5A65"/>
    <w:rsid w:val="005B6C51"/>
    <w:rsid w:val="005B7134"/>
    <w:rsid w:val="005C0BFE"/>
    <w:rsid w:val="005C1A7D"/>
    <w:rsid w:val="005C29D8"/>
    <w:rsid w:val="005C3731"/>
    <w:rsid w:val="005C40B3"/>
    <w:rsid w:val="005C4FD3"/>
    <w:rsid w:val="005C588F"/>
    <w:rsid w:val="005C6054"/>
    <w:rsid w:val="005C67B1"/>
    <w:rsid w:val="005C6CF9"/>
    <w:rsid w:val="005C71E3"/>
    <w:rsid w:val="005C7234"/>
    <w:rsid w:val="005C7BF8"/>
    <w:rsid w:val="005C7D3D"/>
    <w:rsid w:val="005D0AF2"/>
    <w:rsid w:val="005D0F70"/>
    <w:rsid w:val="005D102B"/>
    <w:rsid w:val="005D1F47"/>
    <w:rsid w:val="005D1F4F"/>
    <w:rsid w:val="005D2031"/>
    <w:rsid w:val="005D3314"/>
    <w:rsid w:val="005D3426"/>
    <w:rsid w:val="005D384F"/>
    <w:rsid w:val="005D425F"/>
    <w:rsid w:val="005D4999"/>
    <w:rsid w:val="005D58FA"/>
    <w:rsid w:val="005D6B8D"/>
    <w:rsid w:val="005D73EE"/>
    <w:rsid w:val="005E0874"/>
    <w:rsid w:val="005E12B1"/>
    <w:rsid w:val="005E16BD"/>
    <w:rsid w:val="005E21FA"/>
    <w:rsid w:val="005E2369"/>
    <w:rsid w:val="005E336A"/>
    <w:rsid w:val="005E3AE0"/>
    <w:rsid w:val="005E3C00"/>
    <w:rsid w:val="005E4854"/>
    <w:rsid w:val="005E5769"/>
    <w:rsid w:val="005E6F3A"/>
    <w:rsid w:val="005F135D"/>
    <w:rsid w:val="005F23B5"/>
    <w:rsid w:val="005F3CBB"/>
    <w:rsid w:val="005F4D77"/>
    <w:rsid w:val="005F4F4A"/>
    <w:rsid w:val="005F4FEE"/>
    <w:rsid w:val="005F5BDB"/>
    <w:rsid w:val="005F5D03"/>
    <w:rsid w:val="005F6409"/>
    <w:rsid w:val="005F66B3"/>
    <w:rsid w:val="00600486"/>
    <w:rsid w:val="00600D91"/>
    <w:rsid w:val="0060243F"/>
    <w:rsid w:val="00602EBD"/>
    <w:rsid w:val="0060516D"/>
    <w:rsid w:val="00605706"/>
    <w:rsid w:val="00606891"/>
    <w:rsid w:val="00606B15"/>
    <w:rsid w:val="00606B85"/>
    <w:rsid w:val="006073F5"/>
    <w:rsid w:val="00607722"/>
    <w:rsid w:val="00607C9E"/>
    <w:rsid w:val="00607DEE"/>
    <w:rsid w:val="006108E5"/>
    <w:rsid w:val="00610909"/>
    <w:rsid w:val="00611829"/>
    <w:rsid w:val="00612F2B"/>
    <w:rsid w:val="00613396"/>
    <w:rsid w:val="006137F8"/>
    <w:rsid w:val="00613ABA"/>
    <w:rsid w:val="00613DE4"/>
    <w:rsid w:val="00620347"/>
    <w:rsid w:val="006207DB"/>
    <w:rsid w:val="00621014"/>
    <w:rsid w:val="006217B7"/>
    <w:rsid w:val="0062267F"/>
    <w:rsid w:val="006229FA"/>
    <w:rsid w:val="00622A14"/>
    <w:rsid w:val="00623487"/>
    <w:rsid w:val="00623AD5"/>
    <w:rsid w:val="00624748"/>
    <w:rsid w:val="00624BB1"/>
    <w:rsid w:val="006254DF"/>
    <w:rsid w:val="006259EC"/>
    <w:rsid w:val="00625FE1"/>
    <w:rsid w:val="006266ED"/>
    <w:rsid w:val="006275A2"/>
    <w:rsid w:val="00627D90"/>
    <w:rsid w:val="00630CCC"/>
    <w:rsid w:val="00631614"/>
    <w:rsid w:val="00631617"/>
    <w:rsid w:val="00631B3D"/>
    <w:rsid w:val="00631C4A"/>
    <w:rsid w:val="00631E73"/>
    <w:rsid w:val="0063274E"/>
    <w:rsid w:val="00633419"/>
    <w:rsid w:val="006334B1"/>
    <w:rsid w:val="0063384D"/>
    <w:rsid w:val="006355A9"/>
    <w:rsid w:val="00635776"/>
    <w:rsid w:val="00635E69"/>
    <w:rsid w:val="00636AE3"/>
    <w:rsid w:val="006410F1"/>
    <w:rsid w:val="0064155B"/>
    <w:rsid w:val="00641695"/>
    <w:rsid w:val="00641C1E"/>
    <w:rsid w:val="00641C6F"/>
    <w:rsid w:val="00642D24"/>
    <w:rsid w:val="00642F92"/>
    <w:rsid w:val="00643954"/>
    <w:rsid w:val="00643AA5"/>
    <w:rsid w:val="0064413B"/>
    <w:rsid w:val="00644E4D"/>
    <w:rsid w:val="0064558E"/>
    <w:rsid w:val="00645D3F"/>
    <w:rsid w:val="00645DEF"/>
    <w:rsid w:val="006473B9"/>
    <w:rsid w:val="006475F4"/>
    <w:rsid w:val="006476EE"/>
    <w:rsid w:val="006478A6"/>
    <w:rsid w:val="006502F1"/>
    <w:rsid w:val="00650323"/>
    <w:rsid w:val="00651A82"/>
    <w:rsid w:val="00651C61"/>
    <w:rsid w:val="0065311F"/>
    <w:rsid w:val="006533C3"/>
    <w:rsid w:val="00653B05"/>
    <w:rsid w:val="00653D05"/>
    <w:rsid w:val="00654775"/>
    <w:rsid w:val="00655E08"/>
    <w:rsid w:val="0065637D"/>
    <w:rsid w:val="00657204"/>
    <w:rsid w:val="006573ED"/>
    <w:rsid w:val="006618D5"/>
    <w:rsid w:val="00662343"/>
    <w:rsid w:val="00662D80"/>
    <w:rsid w:val="00664045"/>
    <w:rsid w:val="006653AE"/>
    <w:rsid w:val="00666863"/>
    <w:rsid w:val="00666EFA"/>
    <w:rsid w:val="00667867"/>
    <w:rsid w:val="00667D2A"/>
    <w:rsid w:val="00671FD4"/>
    <w:rsid w:val="006723D1"/>
    <w:rsid w:val="006724C4"/>
    <w:rsid w:val="006734B7"/>
    <w:rsid w:val="006765AC"/>
    <w:rsid w:val="00680C8D"/>
    <w:rsid w:val="006813FC"/>
    <w:rsid w:val="006816CC"/>
    <w:rsid w:val="00681903"/>
    <w:rsid w:val="00682045"/>
    <w:rsid w:val="00683CAA"/>
    <w:rsid w:val="00685A94"/>
    <w:rsid w:val="00686C93"/>
    <w:rsid w:val="006933D7"/>
    <w:rsid w:val="006950E1"/>
    <w:rsid w:val="00696CE8"/>
    <w:rsid w:val="006973AC"/>
    <w:rsid w:val="006A03C4"/>
    <w:rsid w:val="006A1F3B"/>
    <w:rsid w:val="006A45B8"/>
    <w:rsid w:val="006A6006"/>
    <w:rsid w:val="006A6499"/>
    <w:rsid w:val="006B01BA"/>
    <w:rsid w:val="006B0D54"/>
    <w:rsid w:val="006B1F80"/>
    <w:rsid w:val="006B232B"/>
    <w:rsid w:val="006B26D9"/>
    <w:rsid w:val="006B2EC7"/>
    <w:rsid w:val="006B3D22"/>
    <w:rsid w:val="006B546A"/>
    <w:rsid w:val="006B5678"/>
    <w:rsid w:val="006B6387"/>
    <w:rsid w:val="006C019D"/>
    <w:rsid w:val="006C04BF"/>
    <w:rsid w:val="006C0F0C"/>
    <w:rsid w:val="006C1290"/>
    <w:rsid w:val="006C2BFE"/>
    <w:rsid w:val="006C2C09"/>
    <w:rsid w:val="006C2CDC"/>
    <w:rsid w:val="006C2F87"/>
    <w:rsid w:val="006C5134"/>
    <w:rsid w:val="006C5169"/>
    <w:rsid w:val="006C59EC"/>
    <w:rsid w:val="006C5AE1"/>
    <w:rsid w:val="006C6E9F"/>
    <w:rsid w:val="006C790E"/>
    <w:rsid w:val="006D2200"/>
    <w:rsid w:val="006D27A3"/>
    <w:rsid w:val="006D2C15"/>
    <w:rsid w:val="006D2E46"/>
    <w:rsid w:val="006D3C34"/>
    <w:rsid w:val="006D49DC"/>
    <w:rsid w:val="006D5C9E"/>
    <w:rsid w:val="006D66E2"/>
    <w:rsid w:val="006D6C31"/>
    <w:rsid w:val="006D6D7B"/>
    <w:rsid w:val="006D72BD"/>
    <w:rsid w:val="006D761A"/>
    <w:rsid w:val="006E0707"/>
    <w:rsid w:val="006E111B"/>
    <w:rsid w:val="006E158E"/>
    <w:rsid w:val="006E1871"/>
    <w:rsid w:val="006E2303"/>
    <w:rsid w:val="006E268C"/>
    <w:rsid w:val="006E2833"/>
    <w:rsid w:val="006E3114"/>
    <w:rsid w:val="006E4AE5"/>
    <w:rsid w:val="006E4D38"/>
    <w:rsid w:val="006E4F91"/>
    <w:rsid w:val="006E5033"/>
    <w:rsid w:val="006E5C72"/>
    <w:rsid w:val="006E64C2"/>
    <w:rsid w:val="006F029F"/>
    <w:rsid w:val="006F05D2"/>
    <w:rsid w:val="006F133D"/>
    <w:rsid w:val="006F237E"/>
    <w:rsid w:val="006F27E0"/>
    <w:rsid w:val="006F3228"/>
    <w:rsid w:val="006F40A4"/>
    <w:rsid w:val="006F40F3"/>
    <w:rsid w:val="006F43BD"/>
    <w:rsid w:val="006F45AA"/>
    <w:rsid w:val="006F496C"/>
    <w:rsid w:val="006F64CB"/>
    <w:rsid w:val="006F67F4"/>
    <w:rsid w:val="006F6836"/>
    <w:rsid w:val="006F7EC5"/>
    <w:rsid w:val="0070272C"/>
    <w:rsid w:val="00703893"/>
    <w:rsid w:val="00705926"/>
    <w:rsid w:val="00706B0B"/>
    <w:rsid w:val="00706D43"/>
    <w:rsid w:val="00706E01"/>
    <w:rsid w:val="00707692"/>
    <w:rsid w:val="00707BAC"/>
    <w:rsid w:val="00707FF3"/>
    <w:rsid w:val="00710DF8"/>
    <w:rsid w:val="007130AF"/>
    <w:rsid w:val="00713FBE"/>
    <w:rsid w:val="00714012"/>
    <w:rsid w:val="00714C0A"/>
    <w:rsid w:val="00715CDB"/>
    <w:rsid w:val="00716353"/>
    <w:rsid w:val="00716545"/>
    <w:rsid w:val="00717B9B"/>
    <w:rsid w:val="00720030"/>
    <w:rsid w:val="0072216B"/>
    <w:rsid w:val="00723711"/>
    <w:rsid w:val="007239FE"/>
    <w:rsid w:val="0072420E"/>
    <w:rsid w:val="00724656"/>
    <w:rsid w:val="007249BE"/>
    <w:rsid w:val="00724ABA"/>
    <w:rsid w:val="00724CF2"/>
    <w:rsid w:val="00725315"/>
    <w:rsid w:val="00725385"/>
    <w:rsid w:val="00726328"/>
    <w:rsid w:val="00726CDB"/>
    <w:rsid w:val="007279B3"/>
    <w:rsid w:val="00727FF6"/>
    <w:rsid w:val="00730020"/>
    <w:rsid w:val="007327DD"/>
    <w:rsid w:val="00732A41"/>
    <w:rsid w:val="00732A85"/>
    <w:rsid w:val="00732AB7"/>
    <w:rsid w:val="00733342"/>
    <w:rsid w:val="00733787"/>
    <w:rsid w:val="007345B8"/>
    <w:rsid w:val="0073538B"/>
    <w:rsid w:val="00735CF0"/>
    <w:rsid w:val="00736F74"/>
    <w:rsid w:val="0073790D"/>
    <w:rsid w:val="007402E2"/>
    <w:rsid w:val="00741818"/>
    <w:rsid w:val="00741B6C"/>
    <w:rsid w:val="00742613"/>
    <w:rsid w:val="00742929"/>
    <w:rsid w:val="007439CC"/>
    <w:rsid w:val="007468B0"/>
    <w:rsid w:val="00747408"/>
    <w:rsid w:val="0074742A"/>
    <w:rsid w:val="0075086D"/>
    <w:rsid w:val="007515B7"/>
    <w:rsid w:val="0075232A"/>
    <w:rsid w:val="0075352F"/>
    <w:rsid w:val="00753987"/>
    <w:rsid w:val="0075417C"/>
    <w:rsid w:val="00754CB5"/>
    <w:rsid w:val="007560F4"/>
    <w:rsid w:val="00756ED9"/>
    <w:rsid w:val="007579B6"/>
    <w:rsid w:val="00760B2E"/>
    <w:rsid w:val="00760BC8"/>
    <w:rsid w:val="007613E4"/>
    <w:rsid w:val="007616C8"/>
    <w:rsid w:val="007616D9"/>
    <w:rsid w:val="00761B39"/>
    <w:rsid w:val="00763205"/>
    <w:rsid w:val="00763610"/>
    <w:rsid w:val="00763E8E"/>
    <w:rsid w:val="007646E0"/>
    <w:rsid w:val="00766413"/>
    <w:rsid w:val="00770336"/>
    <w:rsid w:val="00771FDF"/>
    <w:rsid w:val="00772F1E"/>
    <w:rsid w:val="007732BC"/>
    <w:rsid w:val="007741EB"/>
    <w:rsid w:val="00774511"/>
    <w:rsid w:val="00774604"/>
    <w:rsid w:val="00775EFB"/>
    <w:rsid w:val="0077652F"/>
    <w:rsid w:val="0077724E"/>
    <w:rsid w:val="00777A6F"/>
    <w:rsid w:val="00782DB9"/>
    <w:rsid w:val="00783219"/>
    <w:rsid w:val="0078332D"/>
    <w:rsid w:val="00783B54"/>
    <w:rsid w:val="007868E2"/>
    <w:rsid w:val="00786E8C"/>
    <w:rsid w:val="007876F6"/>
    <w:rsid w:val="007923C8"/>
    <w:rsid w:val="00792F02"/>
    <w:rsid w:val="00794818"/>
    <w:rsid w:val="00794FF5"/>
    <w:rsid w:val="00795477"/>
    <w:rsid w:val="007958EA"/>
    <w:rsid w:val="00795C8D"/>
    <w:rsid w:val="00796F90"/>
    <w:rsid w:val="007A0DEA"/>
    <w:rsid w:val="007A1DD3"/>
    <w:rsid w:val="007A2AD2"/>
    <w:rsid w:val="007A4B51"/>
    <w:rsid w:val="007A50C9"/>
    <w:rsid w:val="007A52E0"/>
    <w:rsid w:val="007A5E15"/>
    <w:rsid w:val="007A612A"/>
    <w:rsid w:val="007A617B"/>
    <w:rsid w:val="007A7568"/>
    <w:rsid w:val="007A7F86"/>
    <w:rsid w:val="007B1467"/>
    <w:rsid w:val="007B146D"/>
    <w:rsid w:val="007B1A58"/>
    <w:rsid w:val="007B3C86"/>
    <w:rsid w:val="007B3C90"/>
    <w:rsid w:val="007B3D4E"/>
    <w:rsid w:val="007B4125"/>
    <w:rsid w:val="007B52D4"/>
    <w:rsid w:val="007B5BE3"/>
    <w:rsid w:val="007B64EA"/>
    <w:rsid w:val="007B7D3C"/>
    <w:rsid w:val="007C2432"/>
    <w:rsid w:val="007C2516"/>
    <w:rsid w:val="007C2CCF"/>
    <w:rsid w:val="007C2D27"/>
    <w:rsid w:val="007C30F5"/>
    <w:rsid w:val="007C32A9"/>
    <w:rsid w:val="007C3DE9"/>
    <w:rsid w:val="007C429E"/>
    <w:rsid w:val="007C4C48"/>
    <w:rsid w:val="007C4D3D"/>
    <w:rsid w:val="007C5493"/>
    <w:rsid w:val="007C581E"/>
    <w:rsid w:val="007C5982"/>
    <w:rsid w:val="007C60AA"/>
    <w:rsid w:val="007C77BD"/>
    <w:rsid w:val="007D0252"/>
    <w:rsid w:val="007D0C49"/>
    <w:rsid w:val="007D19D4"/>
    <w:rsid w:val="007D25A5"/>
    <w:rsid w:val="007D3496"/>
    <w:rsid w:val="007D3638"/>
    <w:rsid w:val="007D3F28"/>
    <w:rsid w:val="007D3F56"/>
    <w:rsid w:val="007D4F32"/>
    <w:rsid w:val="007D561D"/>
    <w:rsid w:val="007D5709"/>
    <w:rsid w:val="007D5736"/>
    <w:rsid w:val="007D65FB"/>
    <w:rsid w:val="007D76A0"/>
    <w:rsid w:val="007D7F95"/>
    <w:rsid w:val="007E107F"/>
    <w:rsid w:val="007E2CDC"/>
    <w:rsid w:val="007E38E8"/>
    <w:rsid w:val="007E56F2"/>
    <w:rsid w:val="007E5DE4"/>
    <w:rsid w:val="007E68A9"/>
    <w:rsid w:val="007E6B80"/>
    <w:rsid w:val="007F011A"/>
    <w:rsid w:val="007F097A"/>
    <w:rsid w:val="007F0FDD"/>
    <w:rsid w:val="007F16A9"/>
    <w:rsid w:val="007F32D1"/>
    <w:rsid w:val="007F37AC"/>
    <w:rsid w:val="007F47F2"/>
    <w:rsid w:val="007F5ED0"/>
    <w:rsid w:val="007F7806"/>
    <w:rsid w:val="008001BE"/>
    <w:rsid w:val="00801282"/>
    <w:rsid w:val="00801D44"/>
    <w:rsid w:val="008026F4"/>
    <w:rsid w:val="0080281B"/>
    <w:rsid w:val="00803949"/>
    <w:rsid w:val="00803E1E"/>
    <w:rsid w:val="0080461D"/>
    <w:rsid w:val="00810CC0"/>
    <w:rsid w:val="00811922"/>
    <w:rsid w:val="00811CB3"/>
    <w:rsid w:val="00811EFD"/>
    <w:rsid w:val="00813C80"/>
    <w:rsid w:val="008143DF"/>
    <w:rsid w:val="00817150"/>
    <w:rsid w:val="00817A2E"/>
    <w:rsid w:val="00820BC2"/>
    <w:rsid w:val="00820D27"/>
    <w:rsid w:val="0082133C"/>
    <w:rsid w:val="00822304"/>
    <w:rsid w:val="00822A5F"/>
    <w:rsid w:val="00822A66"/>
    <w:rsid w:val="00822B6D"/>
    <w:rsid w:val="0082343B"/>
    <w:rsid w:val="00824BD5"/>
    <w:rsid w:val="00824D21"/>
    <w:rsid w:val="00825BD7"/>
    <w:rsid w:val="00827166"/>
    <w:rsid w:val="0082746B"/>
    <w:rsid w:val="00827D2A"/>
    <w:rsid w:val="00831EAE"/>
    <w:rsid w:val="00832B6D"/>
    <w:rsid w:val="00832BD3"/>
    <w:rsid w:val="0083374D"/>
    <w:rsid w:val="00834006"/>
    <w:rsid w:val="00834166"/>
    <w:rsid w:val="008342A1"/>
    <w:rsid w:val="008362BC"/>
    <w:rsid w:val="00836436"/>
    <w:rsid w:val="00836446"/>
    <w:rsid w:val="0083669B"/>
    <w:rsid w:val="00837549"/>
    <w:rsid w:val="008376C0"/>
    <w:rsid w:val="00840526"/>
    <w:rsid w:val="00840B1C"/>
    <w:rsid w:val="00840BA0"/>
    <w:rsid w:val="00841117"/>
    <w:rsid w:val="008411EA"/>
    <w:rsid w:val="008414D4"/>
    <w:rsid w:val="008418C6"/>
    <w:rsid w:val="00841DEC"/>
    <w:rsid w:val="0084256E"/>
    <w:rsid w:val="00847186"/>
    <w:rsid w:val="00847900"/>
    <w:rsid w:val="008528C1"/>
    <w:rsid w:val="0085324F"/>
    <w:rsid w:val="00853F64"/>
    <w:rsid w:val="00854123"/>
    <w:rsid w:val="008545A6"/>
    <w:rsid w:val="00855AAE"/>
    <w:rsid w:val="00855B74"/>
    <w:rsid w:val="00856917"/>
    <w:rsid w:val="0086044C"/>
    <w:rsid w:val="008619C2"/>
    <w:rsid w:val="00861BF6"/>
    <w:rsid w:val="00861C1C"/>
    <w:rsid w:val="008622F8"/>
    <w:rsid w:val="00862EC8"/>
    <w:rsid w:val="008640BE"/>
    <w:rsid w:val="00864D33"/>
    <w:rsid w:val="008652B0"/>
    <w:rsid w:val="00865345"/>
    <w:rsid w:val="00866277"/>
    <w:rsid w:val="00867372"/>
    <w:rsid w:val="00867516"/>
    <w:rsid w:val="00867749"/>
    <w:rsid w:val="0087032E"/>
    <w:rsid w:val="008705F6"/>
    <w:rsid w:val="0087183E"/>
    <w:rsid w:val="00872CC4"/>
    <w:rsid w:val="00872E45"/>
    <w:rsid w:val="00873167"/>
    <w:rsid w:val="00873EED"/>
    <w:rsid w:val="00876CE3"/>
    <w:rsid w:val="00876FB7"/>
    <w:rsid w:val="00877CA1"/>
    <w:rsid w:val="008802FF"/>
    <w:rsid w:val="00881C0C"/>
    <w:rsid w:val="0088288F"/>
    <w:rsid w:val="00883904"/>
    <w:rsid w:val="00884BBC"/>
    <w:rsid w:val="008860FF"/>
    <w:rsid w:val="00886834"/>
    <w:rsid w:val="00887629"/>
    <w:rsid w:val="00887FC7"/>
    <w:rsid w:val="00890005"/>
    <w:rsid w:val="00890964"/>
    <w:rsid w:val="00890ABF"/>
    <w:rsid w:val="00890FC6"/>
    <w:rsid w:val="008923B4"/>
    <w:rsid w:val="00893911"/>
    <w:rsid w:val="00893CE3"/>
    <w:rsid w:val="00894349"/>
    <w:rsid w:val="00894F7B"/>
    <w:rsid w:val="00896BE6"/>
    <w:rsid w:val="0089750B"/>
    <w:rsid w:val="0089757D"/>
    <w:rsid w:val="00897775"/>
    <w:rsid w:val="008977E9"/>
    <w:rsid w:val="008A230A"/>
    <w:rsid w:val="008A3794"/>
    <w:rsid w:val="008A3E2B"/>
    <w:rsid w:val="008A467E"/>
    <w:rsid w:val="008A6F2F"/>
    <w:rsid w:val="008B2EE3"/>
    <w:rsid w:val="008B3C51"/>
    <w:rsid w:val="008B428A"/>
    <w:rsid w:val="008B5459"/>
    <w:rsid w:val="008B7291"/>
    <w:rsid w:val="008C0B82"/>
    <w:rsid w:val="008C0FB3"/>
    <w:rsid w:val="008C18D1"/>
    <w:rsid w:val="008C1F3F"/>
    <w:rsid w:val="008C337A"/>
    <w:rsid w:val="008C3655"/>
    <w:rsid w:val="008C408B"/>
    <w:rsid w:val="008C4AEB"/>
    <w:rsid w:val="008C5D86"/>
    <w:rsid w:val="008C6AC0"/>
    <w:rsid w:val="008D00C9"/>
    <w:rsid w:val="008D065C"/>
    <w:rsid w:val="008D0BC4"/>
    <w:rsid w:val="008D0CCB"/>
    <w:rsid w:val="008D162A"/>
    <w:rsid w:val="008D275B"/>
    <w:rsid w:val="008D3441"/>
    <w:rsid w:val="008D3CB0"/>
    <w:rsid w:val="008D47ED"/>
    <w:rsid w:val="008D4C9B"/>
    <w:rsid w:val="008D50B7"/>
    <w:rsid w:val="008D56A3"/>
    <w:rsid w:val="008D671E"/>
    <w:rsid w:val="008D7285"/>
    <w:rsid w:val="008E0386"/>
    <w:rsid w:val="008E0441"/>
    <w:rsid w:val="008E293F"/>
    <w:rsid w:val="008E33C4"/>
    <w:rsid w:val="008E3402"/>
    <w:rsid w:val="008E5FA8"/>
    <w:rsid w:val="008E6011"/>
    <w:rsid w:val="008E6961"/>
    <w:rsid w:val="008E6B24"/>
    <w:rsid w:val="008E7ADD"/>
    <w:rsid w:val="008F0C9E"/>
    <w:rsid w:val="008F1781"/>
    <w:rsid w:val="008F263F"/>
    <w:rsid w:val="008F2D56"/>
    <w:rsid w:val="008F4043"/>
    <w:rsid w:val="008F435C"/>
    <w:rsid w:val="008F5543"/>
    <w:rsid w:val="008F6439"/>
    <w:rsid w:val="008F7143"/>
    <w:rsid w:val="008F74C1"/>
    <w:rsid w:val="008F7EE1"/>
    <w:rsid w:val="009001BA"/>
    <w:rsid w:val="00900D50"/>
    <w:rsid w:val="009018F0"/>
    <w:rsid w:val="0090206E"/>
    <w:rsid w:val="009041DC"/>
    <w:rsid w:val="00905EE3"/>
    <w:rsid w:val="00905EE9"/>
    <w:rsid w:val="00907A2A"/>
    <w:rsid w:val="00907F1D"/>
    <w:rsid w:val="00907F4B"/>
    <w:rsid w:val="0091031E"/>
    <w:rsid w:val="0091199A"/>
    <w:rsid w:val="00911F08"/>
    <w:rsid w:val="00912042"/>
    <w:rsid w:val="00912068"/>
    <w:rsid w:val="00912883"/>
    <w:rsid w:val="009137E8"/>
    <w:rsid w:val="00913DCB"/>
    <w:rsid w:val="00913F45"/>
    <w:rsid w:val="009148F0"/>
    <w:rsid w:val="00914A31"/>
    <w:rsid w:val="00914BA6"/>
    <w:rsid w:val="0091540A"/>
    <w:rsid w:val="00915819"/>
    <w:rsid w:val="00917242"/>
    <w:rsid w:val="00920352"/>
    <w:rsid w:val="009204CF"/>
    <w:rsid w:val="00920DE9"/>
    <w:rsid w:val="00920E8F"/>
    <w:rsid w:val="00921874"/>
    <w:rsid w:val="009221CB"/>
    <w:rsid w:val="009225FE"/>
    <w:rsid w:val="009236B3"/>
    <w:rsid w:val="0092437B"/>
    <w:rsid w:val="00924ABB"/>
    <w:rsid w:val="00926812"/>
    <w:rsid w:val="0092693C"/>
    <w:rsid w:val="00926C05"/>
    <w:rsid w:val="00927137"/>
    <w:rsid w:val="00930D2C"/>
    <w:rsid w:val="00931B87"/>
    <w:rsid w:val="009328BC"/>
    <w:rsid w:val="00934DE6"/>
    <w:rsid w:val="009352B3"/>
    <w:rsid w:val="00935EDF"/>
    <w:rsid w:val="00936951"/>
    <w:rsid w:val="00936C71"/>
    <w:rsid w:val="00937061"/>
    <w:rsid w:val="00940348"/>
    <w:rsid w:val="00940FF6"/>
    <w:rsid w:val="0094189B"/>
    <w:rsid w:val="00941C00"/>
    <w:rsid w:val="00941C03"/>
    <w:rsid w:val="00943165"/>
    <w:rsid w:val="00943E59"/>
    <w:rsid w:val="0094413F"/>
    <w:rsid w:val="00944620"/>
    <w:rsid w:val="0094531B"/>
    <w:rsid w:val="009459B2"/>
    <w:rsid w:val="009468A5"/>
    <w:rsid w:val="009476E2"/>
    <w:rsid w:val="00947934"/>
    <w:rsid w:val="00947A2F"/>
    <w:rsid w:val="009511A2"/>
    <w:rsid w:val="00952071"/>
    <w:rsid w:val="009545C5"/>
    <w:rsid w:val="009560B1"/>
    <w:rsid w:val="00956439"/>
    <w:rsid w:val="00956C07"/>
    <w:rsid w:val="009571DF"/>
    <w:rsid w:val="009578CA"/>
    <w:rsid w:val="009578DE"/>
    <w:rsid w:val="00957B7C"/>
    <w:rsid w:val="0096064E"/>
    <w:rsid w:val="00965A14"/>
    <w:rsid w:val="00965FC9"/>
    <w:rsid w:val="00966FA0"/>
    <w:rsid w:val="0096753F"/>
    <w:rsid w:val="00970F8A"/>
    <w:rsid w:val="00971323"/>
    <w:rsid w:val="009724C9"/>
    <w:rsid w:val="00972787"/>
    <w:rsid w:val="0097280B"/>
    <w:rsid w:val="0097321F"/>
    <w:rsid w:val="00973341"/>
    <w:rsid w:val="00973F2D"/>
    <w:rsid w:val="00974248"/>
    <w:rsid w:val="00975A85"/>
    <w:rsid w:val="00975B1C"/>
    <w:rsid w:val="00975EAC"/>
    <w:rsid w:val="00977289"/>
    <w:rsid w:val="00977A52"/>
    <w:rsid w:val="00980250"/>
    <w:rsid w:val="00980B5C"/>
    <w:rsid w:val="00981B9F"/>
    <w:rsid w:val="00981C80"/>
    <w:rsid w:val="00981DE5"/>
    <w:rsid w:val="00983FFF"/>
    <w:rsid w:val="009842F5"/>
    <w:rsid w:val="0098464E"/>
    <w:rsid w:val="00986633"/>
    <w:rsid w:val="0098689E"/>
    <w:rsid w:val="009868EE"/>
    <w:rsid w:val="0098759C"/>
    <w:rsid w:val="0098773D"/>
    <w:rsid w:val="009900A9"/>
    <w:rsid w:val="00990321"/>
    <w:rsid w:val="009909F6"/>
    <w:rsid w:val="00990AF0"/>
    <w:rsid w:val="009928D7"/>
    <w:rsid w:val="00993182"/>
    <w:rsid w:val="00994A64"/>
    <w:rsid w:val="00994D3A"/>
    <w:rsid w:val="0099500D"/>
    <w:rsid w:val="00995534"/>
    <w:rsid w:val="00995663"/>
    <w:rsid w:val="0099669C"/>
    <w:rsid w:val="0099688E"/>
    <w:rsid w:val="00997205"/>
    <w:rsid w:val="009976B4"/>
    <w:rsid w:val="009A0BFA"/>
    <w:rsid w:val="009A0EB6"/>
    <w:rsid w:val="009A0EFE"/>
    <w:rsid w:val="009A117A"/>
    <w:rsid w:val="009A117F"/>
    <w:rsid w:val="009A12C4"/>
    <w:rsid w:val="009A17C2"/>
    <w:rsid w:val="009A1AD1"/>
    <w:rsid w:val="009A269A"/>
    <w:rsid w:val="009A293F"/>
    <w:rsid w:val="009A2F52"/>
    <w:rsid w:val="009A30CB"/>
    <w:rsid w:val="009A3132"/>
    <w:rsid w:val="009A31CA"/>
    <w:rsid w:val="009A3F07"/>
    <w:rsid w:val="009A5A9E"/>
    <w:rsid w:val="009A5B76"/>
    <w:rsid w:val="009A5F4E"/>
    <w:rsid w:val="009A5F65"/>
    <w:rsid w:val="009A767D"/>
    <w:rsid w:val="009A7766"/>
    <w:rsid w:val="009B0502"/>
    <w:rsid w:val="009B18D2"/>
    <w:rsid w:val="009B1F78"/>
    <w:rsid w:val="009B24B1"/>
    <w:rsid w:val="009B2540"/>
    <w:rsid w:val="009B46E4"/>
    <w:rsid w:val="009B5786"/>
    <w:rsid w:val="009B6225"/>
    <w:rsid w:val="009B68BA"/>
    <w:rsid w:val="009B760E"/>
    <w:rsid w:val="009B7EA0"/>
    <w:rsid w:val="009C0733"/>
    <w:rsid w:val="009C0785"/>
    <w:rsid w:val="009C0FFF"/>
    <w:rsid w:val="009C1D41"/>
    <w:rsid w:val="009C277D"/>
    <w:rsid w:val="009C2C40"/>
    <w:rsid w:val="009C2F01"/>
    <w:rsid w:val="009C42DE"/>
    <w:rsid w:val="009C4D1C"/>
    <w:rsid w:val="009C51DA"/>
    <w:rsid w:val="009C57F4"/>
    <w:rsid w:val="009C7A54"/>
    <w:rsid w:val="009D08CB"/>
    <w:rsid w:val="009D10AF"/>
    <w:rsid w:val="009D2DE9"/>
    <w:rsid w:val="009D52B9"/>
    <w:rsid w:val="009D5977"/>
    <w:rsid w:val="009D5BD5"/>
    <w:rsid w:val="009D6973"/>
    <w:rsid w:val="009E0233"/>
    <w:rsid w:val="009E0306"/>
    <w:rsid w:val="009E1275"/>
    <w:rsid w:val="009E167A"/>
    <w:rsid w:val="009E37A1"/>
    <w:rsid w:val="009E5484"/>
    <w:rsid w:val="009E68CB"/>
    <w:rsid w:val="009E6B83"/>
    <w:rsid w:val="009E7992"/>
    <w:rsid w:val="009F0588"/>
    <w:rsid w:val="009F109E"/>
    <w:rsid w:val="009F10FD"/>
    <w:rsid w:val="009F150E"/>
    <w:rsid w:val="009F242D"/>
    <w:rsid w:val="009F2C00"/>
    <w:rsid w:val="009F4B56"/>
    <w:rsid w:val="009F5657"/>
    <w:rsid w:val="009F5904"/>
    <w:rsid w:val="009F6C65"/>
    <w:rsid w:val="009F7147"/>
    <w:rsid w:val="009F797F"/>
    <w:rsid w:val="009F7BC2"/>
    <w:rsid w:val="009F7C54"/>
    <w:rsid w:val="009F7F17"/>
    <w:rsid w:val="00A01D6E"/>
    <w:rsid w:val="00A02F99"/>
    <w:rsid w:val="00A059A9"/>
    <w:rsid w:val="00A05E82"/>
    <w:rsid w:val="00A067B3"/>
    <w:rsid w:val="00A0689D"/>
    <w:rsid w:val="00A06C47"/>
    <w:rsid w:val="00A109BA"/>
    <w:rsid w:val="00A112A7"/>
    <w:rsid w:val="00A121E8"/>
    <w:rsid w:val="00A132EF"/>
    <w:rsid w:val="00A13B4C"/>
    <w:rsid w:val="00A140ED"/>
    <w:rsid w:val="00A14F9A"/>
    <w:rsid w:val="00A15726"/>
    <w:rsid w:val="00A171FB"/>
    <w:rsid w:val="00A173EE"/>
    <w:rsid w:val="00A20E2E"/>
    <w:rsid w:val="00A23BEE"/>
    <w:rsid w:val="00A23D3C"/>
    <w:rsid w:val="00A2487A"/>
    <w:rsid w:val="00A25845"/>
    <w:rsid w:val="00A25AB0"/>
    <w:rsid w:val="00A26F73"/>
    <w:rsid w:val="00A3181D"/>
    <w:rsid w:val="00A32859"/>
    <w:rsid w:val="00A33683"/>
    <w:rsid w:val="00A347FD"/>
    <w:rsid w:val="00A369CB"/>
    <w:rsid w:val="00A3705F"/>
    <w:rsid w:val="00A41070"/>
    <w:rsid w:val="00A412B0"/>
    <w:rsid w:val="00A42C1F"/>
    <w:rsid w:val="00A43375"/>
    <w:rsid w:val="00A439D8"/>
    <w:rsid w:val="00A43ACE"/>
    <w:rsid w:val="00A43CA5"/>
    <w:rsid w:val="00A44248"/>
    <w:rsid w:val="00A46246"/>
    <w:rsid w:val="00A5164E"/>
    <w:rsid w:val="00A526D2"/>
    <w:rsid w:val="00A53062"/>
    <w:rsid w:val="00A53B7C"/>
    <w:rsid w:val="00A554CC"/>
    <w:rsid w:val="00A560D1"/>
    <w:rsid w:val="00A5775D"/>
    <w:rsid w:val="00A57A7E"/>
    <w:rsid w:val="00A6028C"/>
    <w:rsid w:val="00A607DD"/>
    <w:rsid w:val="00A60F14"/>
    <w:rsid w:val="00A61AD4"/>
    <w:rsid w:val="00A62163"/>
    <w:rsid w:val="00A63202"/>
    <w:rsid w:val="00A63438"/>
    <w:rsid w:val="00A64727"/>
    <w:rsid w:val="00A648E0"/>
    <w:rsid w:val="00A64A98"/>
    <w:rsid w:val="00A64D2D"/>
    <w:rsid w:val="00A65B84"/>
    <w:rsid w:val="00A65BAB"/>
    <w:rsid w:val="00A65D5F"/>
    <w:rsid w:val="00A66944"/>
    <w:rsid w:val="00A66992"/>
    <w:rsid w:val="00A66F5F"/>
    <w:rsid w:val="00A67769"/>
    <w:rsid w:val="00A67E91"/>
    <w:rsid w:val="00A70EAF"/>
    <w:rsid w:val="00A7325A"/>
    <w:rsid w:val="00A736EA"/>
    <w:rsid w:val="00A7390F"/>
    <w:rsid w:val="00A73BEB"/>
    <w:rsid w:val="00A745D4"/>
    <w:rsid w:val="00A74F63"/>
    <w:rsid w:val="00A75A80"/>
    <w:rsid w:val="00A75BB6"/>
    <w:rsid w:val="00A805B4"/>
    <w:rsid w:val="00A80D8F"/>
    <w:rsid w:val="00A8176C"/>
    <w:rsid w:val="00A819BD"/>
    <w:rsid w:val="00A82496"/>
    <w:rsid w:val="00A83D4C"/>
    <w:rsid w:val="00A84370"/>
    <w:rsid w:val="00A843A7"/>
    <w:rsid w:val="00A84BED"/>
    <w:rsid w:val="00A84C6F"/>
    <w:rsid w:val="00A84DC2"/>
    <w:rsid w:val="00A84EA9"/>
    <w:rsid w:val="00A855C9"/>
    <w:rsid w:val="00A85933"/>
    <w:rsid w:val="00A85DED"/>
    <w:rsid w:val="00A86557"/>
    <w:rsid w:val="00A86A73"/>
    <w:rsid w:val="00A871A7"/>
    <w:rsid w:val="00A9001B"/>
    <w:rsid w:val="00A900CB"/>
    <w:rsid w:val="00A90328"/>
    <w:rsid w:val="00A976F7"/>
    <w:rsid w:val="00AA101A"/>
    <w:rsid w:val="00AA10B9"/>
    <w:rsid w:val="00AA1EE6"/>
    <w:rsid w:val="00AA2C88"/>
    <w:rsid w:val="00AA343A"/>
    <w:rsid w:val="00AA367B"/>
    <w:rsid w:val="00AA37DC"/>
    <w:rsid w:val="00AA45E1"/>
    <w:rsid w:val="00AA4876"/>
    <w:rsid w:val="00AA48CF"/>
    <w:rsid w:val="00AA5181"/>
    <w:rsid w:val="00AA54CE"/>
    <w:rsid w:val="00AB03F2"/>
    <w:rsid w:val="00AB04C8"/>
    <w:rsid w:val="00AB1216"/>
    <w:rsid w:val="00AB15AD"/>
    <w:rsid w:val="00AB1AAD"/>
    <w:rsid w:val="00AB2368"/>
    <w:rsid w:val="00AB3193"/>
    <w:rsid w:val="00AB3DE4"/>
    <w:rsid w:val="00AB5737"/>
    <w:rsid w:val="00AB6A1E"/>
    <w:rsid w:val="00AB75AA"/>
    <w:rsid w:val="00AB7652"/>
    <w:rsid w:val="00AC0858"/>
    <w:rsid w:val="00AC0AA7"/>
    <w:rsid w:val="00AC0CDF"/>
    <w:rsid w:val="00AC0E5A"/>
    <w:rsid w:val="00AC14C5"/>
    <w:rsid w:val="00AC167C"/>
    <w:rsid w:val="00AC202D"/>
    <w:rsid w:val="00AC3633"/>
    <w:rsid w:val="00AC450A"/>
    <w:rsid w:val="00AC6A09"/>
    <w:rsid w:val="00AC7F41"/>
    <w:rsid w:val="00AD02C0"/>
    <w:rsid w:val="00AD0D09"/>
    <w:rsid w:val="00AD1A2F"/>
    <w:rsid w:val="00AD1CCA"/>
    <w:rsid w:val="00AD2206"/>
    <w:rsid w:val="00AD2CB6"/>
    <w:rsid w:val="00AD2DE8"/>
    <w:rsid w:val="00AD30DB"/>
    <w:rsid w:val="00AD3832"/>
    <w:rsid w:val="00AD3AD9"/>
    <w:rsid w:val="00AD3C82"/>
    <w:rsid w:val="00AD6098"/>
    <w:rsid w:val="00AD7C6A"/>
    <w:rsid w:val="00AE00D8"/>
    <w:rsid w:val="00AE017B"/>
    <w:rsid w:val="00AE0488"/>
    <w:rsid w:val="00AE0AB7"/>
    <w:rsid w:val="00AE0C8E"/>
    <w:rsid w:val="00AE53B4"/>
    <w:rsid w:val="00AE6172"/>
    <w:rsid w:val="00AE6B91"/>
    <w:rsid w:val="00AE73B0"/>
    <w:rsid w:val="00AF1904"/>
    <w:rsid w:val="00AF2CE0"/>
    <w:rsid w:val="00AF2F61"/>
    <w:rsid w:val="00AF3B40"/>
    <w:rsid w:val="00AF431A"/>
    <w:rsid w:val="00AF4DB5"/>
    <w:rsid w:val="00B005E4"/>
    <w:rsid w:val="00B009F4"/>
    <w:rsid w:val="00B01101"/>
    <w:rsid w:val="00B01453"/>
    <w:rsid w:val="00B014D5"/>
    <w:rsid w:val="00B033CB"/>
    <w:rsid w:val="00B03BE6"/>
    <w:rsid w:val="00B04777"/>
    <w:rsid w:val="00B04A25"/>
    <w:rsid w:val="00B04CD2"/>
    <w:rsid w:val="00B074F7"/>
    <w:rsid w:val="00B100C7"/>
    <w:rsid w:val="00B108DC"/>
    <w:rsid w:val="00B10E6F"/>
    <w:rsid w:val="00B11F03"/>
    <w:rsid w:val="00B121FB"/>
    <w:rsid w:val="00B133BF"/>
    <w:rsid w:val="00B14060"/>
    <w:rsid w:val="00B1414E"/>
    <w:rsid w:val="00B14A9B"/>
    <w:rsid w:val="00B15FAB"/>
    <w:rsid w:val="00B162B9"/>
    <w:rsid w:val="00B16E0A"/>
    <w:rsid w:val="00B17660"/>
    <w:rsid w:val="00B21385"/>
    <w:rsid w:val="00B219E7"/>
    <w:rsid w:val="00B22535"/>
    <w:rsid w:val="00B22664"/>
    <w:rsid w:val="00B24530"/>
    <w:rsid w:val="00B24BBE"/>
    <w:rsid w:val="00B250E9"/>
    <w:rsid w:val="00B259B8"/>
    <w:rsid w:val="00B2679C"/>
    <w:rsid w:val="00B26F63"/>
    <w:rsid w:val="00B274BB"/>
    <w:rsid w:val="00B30F42"/>
    <w:rsid w:val="00B321C7"/>
    <w:rsid w:val="00B333D6"/>
    <w:rsid w:val="00B3395A"/>
    <w:rsid w:val="00B3403B"/>
    <w:rsid w:val="00B34471"/>
    <w:rsid w:val="00B34A8E"/>
    <w:rsid w:val="00B35322"/>
    <w:rsid w:val="00B353BE"/>
    <w:rsid w:val="00B35F03"/>
    <w:rsid w:val="00B40343"/>
    <w:rsid w:val="00B414A1"/>
    <w:rsid w:val="00B41629"/>
    <w:rsid w:val="00B429AE"/>
    <w:rsid w:val="00B43D4D"/>
    <w:rsid w:val="00B44FCB"/>
    <w:rsid w:val="00B462FB"/>
    <w:rsid w:val="00B4791C"/>
    <w:rsid w:val="00B47B15"/>
    <w:rsid w:val="00B47C8D"/>
    <w:rsid w:val="00B47CEC"/>
    <w:rsid w:val="00B52468"/>
    <w:rsid w:val="00B530D7"/>
    <w:rsid w:val="00B53424"/>
    <w:rsid w:val="00B543F2"/>
    <w:rsid w:val="00B54BFD"/>
    <w:rsid w:val="00B54D4A"/>
    <w:rsid w:val="00B54E32"/>
    <w:rsid w:val="00B55A4F"/>
    <w:rsid w:val="00B56B43"/>
    <w:rsid w:val="00B57AA0"/>
    <w:rsid w:val="00B57D2F"/>
    <w:rsid w:val="00B61AF3"/>
    <w:rsid w:val="00B6207F"/>
    <w:rsid w:val="00B625CC"/>
    <w:rsid w:val="00B63244"/>
    <w:rsid w:val="00B63247"/>
    <w:rsid w:val="00B635AC"/>
    <w:rsid w:val="00B63DF0"/>
    <w:rsid w:val="00B64139"/>
    <w:rsid w:val="00B65FA8"/>
    <w:rsid w:val="00B67588"/>
    <w:rsid w:val="00B709BF"/>
    <w:rsid w:val="00B70FFC"/>
    <w:rsid w:val="00B71E1D"/>
    <w:rsid w:val="00B7262A"/>
    <w:rsid w:val="00B744B8"/>
    <w:rsid w:val="00B74646"/>
    <w:rsid w:val="00B75524"/>
    <w:rsid w:val="00B75A05"/>
    <w:rsid w:val="00B75B5D"/>
    <w:rsid w:val="00B776E0"/>
    <w:rsid w:val="00B81135"/>
    <w:rsid w:val="00B81513"/>
    <w:rsid w:val="00B817D4"/>
    <w:rsid w:val="00B81C26"/>
    <w:rsid w:val="00B81E2C"/>
    <w:rsid w:val="00B825A9"/>
    <w:rsid w:val="00B842A3"/>
    <w:rsid w:val="00B84455"/>
    <w:rsid w:val="00B844DA"/>
    <w:rsid w:val="00B85AED"/>
    <w:rsid w:val="00B862DF"/>
    <w:rsid w:val="00B8689E"/>
    <w:rsid w:val="00B875A7"/>
    <w:rsid w:val="00B87CE1"/>
    <w:rsid w:val="00B909F6"/>
    <w:rsid w:val="00B91495"/>
    <w:rsid w:val="00B91498"/>
    <w:rsid w:val="00B9244E"/>
    <w:rsid w:val="00B9293E"/>
    <w:rsid w:val="00B93855"/>
    <w:rsid w:val="00B93F18"/>
    <w:rsid w:val="00B945F5"/>
    <w:rsid w:val="00B94C13"/>
    <w:rsid w:val="00B958AD"/>
    <w:rsid w:val="00B95BB0"/>
    <w:rsid w:val="00B96356"/>
    <w:rsid w:val="00B968B8"/>
    <w:rsid w:val="00B96F74"/>
    <w:rsid w:val="00B97AE5"/>
    <w:rsid w:val="00B97BDF"/>
    <w:rsid w:val="00B97CF0"/>
    <w:rsid w:val="00BA0483"/>
    <w:rsid w:val="00BA127D"/>
    <w:rsid w:val="00BA130B"/>
    <w:rsid w:val="00BA182C"/>
    <w:rsid w:val="00BA1EB5"/>
    <w:rsid w:val="00BA301C"/>
    <w:rsid w:val="00BA3454"/>
    <w:rsid w:val="00BA51B0"/>
    <w:rsid w:val="00BA705C"/>
    <w:rsid w:val="00BA73E2"/>
    <w:rsid w:val="00BB0B1B"/>
    <w:rsid w:val="00BB1A60"/>
    <w:rsid w:val="00BB1AA7"/>
    <w:rsid w:val="00BB3193"/>
    <w:rsid w:val="00BB367F"/>
    <w:rsid w:val="00BB3FC5"/>
    <w:rsid w:val="00BB4112"/>
    <w:rsid w:val="00BB489C"/>
    <w:rsid w:val="00BB49F3"/>
    <w:rsid w:val="00BB5187"/>
    <w:rsid w:val="00BB5E45"/>
    <w:rsid w:val="00BB5EEC"/>
    <w:rsid w:val="00BB5F23"/>
    <w:rsid w:val="00BB7975"/>
    <w:rsid w:val="00BB7C16"/>
    <w:rsid w:val="00BC0156"/>
    <w:rsid w:val="00BC0CC4"/>
    <w:rsid w:val="00BC0D57"/>
    <w:rsid w:val="00BC0E08"/>
    <w:rsid w:val="00BC215E"/>
    <w:rsid w:val="00BC283F"/>
    <w:rsid w:val="00BC5536"/>
    <w:rsid w:val="00BC5ED0"/>
    <w:rsid w:val="00BC7AED"/>
    <w:rsid w:val="00BC7E9E"/>
    <w:rsid w:val="00BD02C4"/>
    <w:rsid w:val="00BD04FC"/>
    <w:rsid w:val="00BD05D2"/>
    <w:rsid w:val="00BD0B26"/>
    <w:rsid w:val="00BD2117"/>
    <w:rsid w:val="00BD304D"/>
    <w:rsid w:val="00BD344B"/>
    <w:rsid w:val="00BD4EED"/>
    <w:rsid w:val="00BD5B21"/>
    <w:rsid w:val="00BD5C53"/>
    <w:rsid w:val="00BD5C70"/>
    <w:rsid w:val="00BD6144"/>
    <w:rsid w:val="00BD65BD"/>
    <w:rsid w:val="00BD678D"/>
    <w:rsid w:val="00BD697D"/>
    <w:rsid w:val="00BD7BC4"/>
    <w:rsid w:val="00BD7EA6"/>
    <w:rsid w:val="00BE1CA9"/>
    <w:rsid w:val="00BE2111"/>
    <w:rsid w:val="00BE3008"/>
    <w:rsid w:val="00BE358F"/>
    <w:rsid w:val="00BE4548"/>
    <w:rsid w:val="00BE64A0"/>
    <w:rsid w:val="00BE7ABA"/>
    <w:rsid w:val="00BF0DA2"/>
    <w:rsid w:val="00BF17E0"/>
    <w:rsid w:val="00BF1D06"/>
    <w:rsid w:val="00BF2E06"/>
    <w:rsid w:val="00BF2EFF"/>
    <w:rsid w:val="00BF330A"/>
    <w:rsid w:val="00BF373A"/>
    <w:rsid w:val="00BF4079"/>
    <w:rsid w:val="00BF4597"/>
    <w:rsid w:val="00BF6948"/>
    <w:rsid w:val="00C0002F"/>
    <w:rsid w:val="00C0109A"/>
    <w:rsid w:val="00C04294"/>
    <w:rsid w:val="00C049BC"/>
    <w:rsid w:val="00C04DC3"/>
    <w:rsid w:val="00C05DAE"/>
    <w:rsid w:val="00C0611C"/>
    <w:rsid w:val="00C07A6E"/>
    <w:rsid w:val="00C07C15"/>
    <w:rsid w:val="00C10131"/>
    <w:rsid w:val="00C11300"/>
    <w:rsid w:val="00C1285E"/>
    <w:rsid w:val="00C13519"/>
    <w:rsid w:val="00C1392D"/>
    <w:rsid w:val="00C13AA8"/>
    <w:rsid w:val="00C14C15"/>
    <w:rsid w:val="00C16830"/>
    <w:rsid w:val="00C16C1D"/>
    <w:rsid w:val="00C1709A"/>
    <w:rsid w:val="00C1799C"/>
    <w:rsid w:val="00C21274"/>
    <w:rsid w:val="00C21FBD"/>
    <w:rsid w:val="00C22357"/>
    <w:rsid w:val="00C2259D"/>
    <w:rsid w:val="00C22AA6"/>
    <w:rsid w:val="00C23D07"/>
    <w:rsid w:val="00C2542E"/>
    <w:rsid w:val="00C26F1B"/>
    <w:rsid w:val="00C2712E"/>
    <w:rsid w:val="00C27262"/>
    <w:rsid w:val="00C30352"/>
    <w:rsid w:val="00C304B2"/>
    <w:rsid w:val="00C304F1"/>
    <w:rsid w:val="00C31AB5"/>
    <w:rsid w:val="00C3241E"/>
    <w:rsid w:val="00C327B8"/>
    <w:rsid w:val="00C32B9B"/>
    <w:rsid w:val="00C3330F"/>
    <w:rsid w:val="00C338B8"/>
    <w:rsid w:val="00C342F0"/>
    <w:rsid w:val="00C34B76"/>
    <w:rsid w:val="00C34C6D"/>
    <w:rsid w:val="00C3525A"/>
    <w:rsid w:val="00C36640"/>
    <w:rsid w:val="00C369E9"/>
    <w:rsid w:val="00C40684"/>
    <w:rsid w:val="00C41966"/>
    <w:rsid w:val="00C42ACE"/>
    <w:rsid w:val="00C4457F"/>
    <w:rsid w:val="00C4573C"/>
    <w:rsid w:val="00C45979"/>
    <w:rsid w:val="00C46EE2"/>
    <w:rsid w:val="00C47027"/>
    <w:rsid w:val="00C4721C"/>
    <w:rsid w:val="00C4775C"/>
    <w:rsid w:val="00C47A22"/>
    <w:rsid w:val="00C47A48"/>
    <w:rsid w:val="00C47B14"/>
    <w:rsid w:val="00C50199"/>
    <w:rsid w:val="00C524C7"/>
    <w:rsid w:val="00C52D59"/>
    <w:rsid w:val="00C53106"/>
    <w:rsid w:val="00C53929"/>
    <w:rsid w:val="00C53C21"/>
    <w:rsid w:val="00C5434C"/>
    <w:rsid w:val="00C5510A"/>
    <w:rsid w:val="00C55190"/>
    <w:rsid w:val="00C5796F"/>
    <w:rsid w:val="00C57F3E"/>
    <w:rsid w:val="00C60707"/>
    <w:rsid w:val="00C60A43"/>
    <w:rsid w:val="00C60F5A"/>
    <w:rsid w:val="00C61AE4"/>
    <w:rsid w:val="00C645EE"/>
    <w:rsid w:val="00C652AF"/>
    <w:rsid w:val="00C6556C"/>
    <w:rsid w:val="00C70125"/>
    <w:rsid w:val="00C72C25"/>
    <w:rsid w:val="00C7497E"/>
    <w:rsid w:val="00C757DF"/>
    <w:rsid w:val="00C76421"/>
    <w:rsid w:val="00C7697A"/>
    <w:rsid w:val="00C81427"/>
    <w:rsid w:val="00C81DA9"/>
    <w:rsid w:val="00C826C5"/>
    <w:rsid w:val="00C851B8"/>
    <w:rsid w:val="00C85D18"/>
    <w:rsid w:val="00C86268"/>
    <w:rsid w:val="00C867D8"/>
    <w:rsid w:val="00C868F9"/>
    <w:rsid w:val="00C90C99"/>
    <w:rsid w:val="00C90FFC"/>
    <w:rsid w:val="00C92DA3"/>
    <w:rsid w:val="00C935FC"/>
    <w:rsid w:val="00C9384F"/>
    <w:rsid w:val="00C95299"/>
    <w:rsid w:val="00C96440"/>
    <w:rsid w:val="00CA1308"/>
    <w:rsid w:val="00CA2424"/>
    <w:rsid w:val="00CA2891"/>
    <w:rsid w:val="00CA2B05"/>
    <w:rsid w:val="00CA4664"/>
    <w:rsid w:val="00CA5A6A"/>
    <w:rsid w:val="00CA5E72"/>
    <w:rsid w:val="00CA681F"/>
    <w:rsid w:val="00CA6924"/>
    <w:rsid w:val="00CA6F96"/>
    <w:rsid w:val="00CB1B0A"/>
    <w:rsid w:val="00CB25E3"/>
    <w:rsid w:val="00CB2923"/>
    <w:rsid w:val="00CB2C0E"/>
    <w:rsid w:val="00CB6474"/>
    <w:rsid w:val="00CB666F"/>
    <w:rsid w:val="00CB70DD"/>
    <w:rsid w:val="00CB7452"/>
    <w:rsid w:val="00CB79F8"/>
    <w:rsid w:val="00CB7AD6"/>
    <w:rsid w:val="00CC0CC1"/>
    <w:rsid w:val="00CC1F98"/>
    <w:rsid w:val="00CC2D18"/>
    <w:rsid w:val="00CC3DF0"/>
    <w:rsid w:val="00CC5152"/>
    <w:rsid w:val="00CD0D67"/>
    <w:rsid w:val="00CD1929"/>
    <w:rsid w:val="00CD1A47"/>
    <w:rsid w:val="00CD1E15"/>
    <w:rsid w:val="00CD291E"/>
    <w:rsid w:val="00CD2F0C"/>
    <w:rsid w:val="00CD4643"/>
    <w:rsid w:val="00CD7540"/>
    <w:rsid w:val="00CE0082"/>
    <w:rsid w:val="00CE0358"/>
    <w:rsid w:val="00CE05CC"/>
    <w:rsid w:val="00CE1258"/>
    <w:rsid w:val="00CE199D"/>
    <w:rsid w:val="00CE1A5C"/>
    <w:rsid w:val="00CE1F27"/>
    <w:rsid w:val="00CE258B"/>
    <w:rsid w:val="00CE272D"/>
    <w:rsid w:val="00CE2D3C"/>
    <w:rsid w:val="00CE2FB0"/>
    <w:rsid w:val="00CE33F9"/>
    <w:rsid w:val="00CE4CAE"/>
    <w:rsid w:val="00CE4E1E"/>
    <w:rsid w:val="00CE6E28"/>
    <w:rsid w:val="00CE7A77"/>
    <w:rsid w:val="00CE7FA8"/>
    <w:rsid w:val="00CF0C23"/>
    <w:rsid w:val="00CF0D37"/>
    <w:rsid w:val="00CF0E56"/>
    <w:rsid w:val="00CF1817"/>
    <w:rsid w:val="00CF2474"/>
    <w:rsid w:val="00CF332A"/>
    <w:rsid w:val="00CF3F73"/>
    <w:rsid w:val="00CF4DA4"/>
    <w:rsid w:val="00D00421"/>
    <w:rsid w:val="00D00496"/>
    <w:rsid w:val="00D01727"/>
    <w:rsid w:val="00D02AA6"/>
    <w:rsid w:val="00D03881"/>
    <w:rsid w:val="00D06136"/>
    <w:rsid w:val="00D06D72"/>
    <w:rsid w:val="00D079FD"/>
    <w:rsid w:val="00D11D21"/>
    <w:rsid w:val="00D13D19"/>
    <w:rsid w:val="00D149A4"/>
    <w:rsid w:val="00D14FE6"/>
    <w:rsid w:val="00D150ED"/>
    <w:rsid w:val="00D16883"/>
    <w:rsid w:val="00D17C40"/>
    <w:rsid w:val="00D21562"/>
    <w:rsid w:val="00D21B4A"/>
    <w:rsid w:val="00D21E8C"/>
    <w:rsid w:val="00D229DB"/>
    <w:rsid w:val="00D2387D"/>
    <w:rsid w:val="00D24E65"/>
    <w:rsid w:val="00D24F4E"/>
    <w:rsid w:val="00D26C86"/>
    <w:rsid w:val="00D27ADA"/>
    <w:rsid w:val="00D30449"/>
    <w:rsid w:val="00D30AF0"/>
    <w:rsid w:val="00D32F5C"/>
    <w:rsid w:val="00D33559"/>
    <w:rsid w:val="00D335F3"/>
    <w:rsid w:val="00D33606"/>
    <w:rsid w:val="00D33A66"/>
    <w:rsid w:val="00D33C0E"/>
    <w:rsid w:val="00D35205"/>
    <w:rsid w:val="00D35246"/>
    <w:rsid w:val="00D357EA"/>
    <w:rsid w:val="00D35B57"/>
    <w:rsid w:val="00D35B92"/>
    <w:rsid w:val="00D35BC8"/>
    <w:rsid w:val="00D36C8E"/>
    <w:rsid w:val="00D37191"/>
    <w:rsid w:val="00D37A81"/>
    <w:rsid w:val="00D403F2"/>
    <w:rsid w:val="00D4195B"/>
    <w:rsid w:val="00D41F50"/>
    <w:rsid w:val="00D43877"/>
    <w:rsid w:val="00D44193"/>
    <w:rsid w:val="00D44EA4"/>
    <w:rsid w:val="00D45271"/>
    <w:rsid w:val="00D454B6"/>
    <w:rsid w:val="00D46B67"/>
    <w:rsid w:val="00D478E0"/>
    <w:rsid w:val="00D47AD4"/>
    <w:rsid w:val="00D5042D"/>
    <w:rsid w:val="00D50BA3"/>
    <w:rsid w:val="00D51BA9"/>
    <w:rsid w:val="00D52765"/>
    <w:rsid w:val="00D54B48"/>
    <w:rsid w:val="00D54B8C"/>
    <w:rsid w:val="00D56AED"/>
    <w:rsid w:val="00D6059A"/>
    <w:rsid w:val="00D61BF9"/>
    <w:rsid w:val="00D624D3"/>
    <w:rsid w:val="00D62FB5"/>
    <w:rsid w:val="00D63765"/>
    <w:rsid w:val="00D64825"/>
    <w:rsid w:val="00D64B29"/>
    <w:rsid w:val="00D64D64"/>
    <w:rsid w:val="00D650C5"/>
    <w:rsid w:val="00D66931"/>
    <w:rsid w:val="00D70D35"/>
    <w:rsid w:val="00D711C3"/>
    <w:rsid w:val="00D711F0"/>
    <w:rsid w:val="00D722EF"/>
    <w:rsid w:val="00D75F81"/>
    <w:rsid w:val="00D77AD1"/>
    <w:rsid w:val="00D80149"/>
    <w:rsid w:val="00D804D9"/>
    <w:rsid w:val="00D80661"/>
    <w:rsid w:val="00D80684"/>
    <w:rsid w:val="00D809F1"/>
    <w:rsid w:val="00D83856"/>
    <w:rsid w:val="00D83BA0"/>
    <w:rsid w:val="00D85E86"/>
    <w:rsid w:val="00D9008E"/>
    <w:rsid w:val="00D90DFD"/>
    <w:rsid w:val="00D90E1A"/>
    <w:rsid w:val="00D90F2B"/>
    <w:rsid w:val="00D9106E"/>
    <w:rsid w:val="00D93D53"/>
    <w:rsid w:val="00D95246"/>
    <w:rsid w:val="00D95A94"/>
    <w:rsid w:val="00D96983"/>
    <w:rsid w:val="00D971B9"/>
    <w:rsid w:val="00D97A45"/>
    <w:rsid w:val="00D97C9E"/>
    <w:rsid w:val="00DA0605"/>
    <w:rsid w:val="00DA25D7"/>
    <w:rsid w:val="00DA310F"/>
    <w:rsid w:val="00DA3C48"/>
    <w:rsid w:val="00DA4C8D"/>
    <w:rsid w:val="00DA7FEA"/>
    <w:rsid w:val="00DB0AB9"/>
    <w:rsid w:val="00DB3CEA"/>
    <w:rsid w:val="00DB5953"/>
    <w:rsid w:val="00DB5A2C"/>
    <w:rsid w:val="00DC010A"/>
    <w:rsid w:val="00DC05D5"/>
    <w:rsid w:val="00DC0E36"/>
    <w:rsid w:val="00DC281B"/>
    <w:rsid w:val="00DC2C86"/>
    <w:rsid w:val="00DC2FA7"/>
    <w:rsid w:val="00DC4F7A"/>
    <w:rsid w:val="00DC5AD5"/>
    <w:rsid w:val="00DC7014"/>
    <w:rsid w:val="00DC7148"/>
    <w:rsid w:val="00DD1815"/>
    <w:rsid w:val="00DD1951"/>
    <w:rsid w:val="00DD1A45"/>
    <w:rsid w:val="00DD3711"/>
    <w:rsid w:val="00DD4570"/>
    <w:rsid w:val="00DD59CF"/>
    <w:rsid w:val="00DD70A0"/>
    <w:rsid w:val="00DE0D35"/>
    <w:rsid w:val="00DE2B5E"/>
    <w:rsid w:val="00DE2DB4"/>
    <w:rsid w:val="00DE2F07"/>
    <w:rsid w:val="00DE60BD"/>
    <w:rsid w:val="00DE68CB"/>
    <w:rsid w:val="00DE69C8"/>
    <w:rsid w:val="00DE70A6"/>
    <w:rsid w:val="00DE766A"/>
    <w:rsid w:val="00DE76EE"/>
    <w:rsid w:val="00DF14BF"/>
    <w:rsid w:val="00DF2376"/>
    <w:rsid w:val="00DF24E2"/>
    <w:rsid w:val="00DF25FE"/>
    <w:rsid w:val="00DF3599"/>
    <w:rsid w:val="00DF3AE1"/>
    <w:rsid w:val="00DF4DE2"/>
    <w:rsid w:val="00DF5C9F"/>
    <w:rsid w:val="00DF6ED7"/>
    <w:rsid w:val="00DF7014"/>
    <w:rsid w:val="00DF7045"/>
    <w:rsid w:val="00DF70BE"/>
    <w:rsid w:val="00E00BB9"/>
    <w:rsid w:val="00E0268B"/>
    <w:rsid w:val="00E02AE0"/>
    <w:rsid w:val="00E03077"/>
    <w:rsid w:val="00E033E1"/>
    <w:rsid w:val="00E04059"/>
    <w:rsid w:val="00E045BC"/>
    <w:rsid w:val="00E047BF"/>
    <w:rsid w:val="00E04A1E"/>
    <w:rsid w:val="00E04CD4"/>
    <w:rsid w:val="00E05138"/>
    <w:rsid w:val="00E05F37"/>
    <w:rsid w:val="00E076E8"/>
    <w:rsid w:val="00E07AAB"/>
    <w:rsid w:val="00E10195"/>
    <w:rsid w:val="00E10F8B"/>
    <w:rsid w:val="00E115F1"/>
    <w:rsid w:val="00E11A05"/>
    <w:rsid w:val="00E11C5A"/>
    <w:rsid w:val="00E120B4"/>
    <w:rsid w:val="00E12757"/>
    <w:rsid w:val="00E12844"/>
    <w:rsid w:val="00E1334C"/>
    <w:rsid w:val="00E146B1"/>
    <w:rsid w:val="00E1494C"/>
    <w:rsid w:val="00E14BD5"/>
    <w:rsid w:val="00E14C9D"/>
    <w:rsid w:val="00E165C4"/>
    <w:rsid w:val="00E16B52"/>
    <w:rsid w:val="00E201DA"/>
    <w:rsid w:val="00E208D1"/>
    <w:rsid w:val="00E20D4E"/>
    <w:rsid w:val="00E2103E"/>
    <w:rsid w:val="00E2261B"/>
    <w:rsid w:val="00E226C3"/>
    <w:rsid w:val="00E22A16"/>
    <w:rsid w:val="00E2395D"/>
    <w:rsid w:val="00E24CB0"/>
    <w:rsid w:val="00E250DD"/>
    <w:rsid w:val="00E25F03"/>
    <w:rsid w:val="00E25FB3"/>
    <w:rsid w:val="00E26B52"/>
    <w:rsid w:val="00E26CCA"/>
    <w:rsid w:val="00E27791"/>
    <w:rsid w:val="00E27A7C"/>
    <w:rsid w:val="00E27F1C"/>
    <w:rsid w:val="00E300A0"/>
    <w:rsid w:val="00E326AB"/>
    <w:rsid w:val="00E32FAD"/>
    <w:rsid w:val="00E33161"/>
    <w:rsid w:val="00E33F03"/>
    <w:rsid w:val="00E36529"/>
    <w:rsid w:val="00E3696F"/>
    <w:rsid w:val="00E3788D"/>
    <w:rsid w:val="00E4029D"/>
    <w:rsid w:val="00E40745"/>
    <w:rsid w:val="00E40A36"/>
    <w:rsid w:val="00E40C87"/>
    <w:rsid w:val="00E41A0D"/>
    <w:rsid w:val="00E422BB"/>
    <w:rsid w:val="00E425D2"/>
    <w:rsid w:val="00E43C41"/>
    <w:rsid w:val="00E43F8B"/>
    <w:rsid w:val="00E440DA"/>
    <w:rsid w:val="00E444FE"/>
    <w:rsid w:val="00E4525D"/>
    <w:rsid w:val="00E45FD6"/>
    <w:rsid w:val="00E46679"/>
    <w:rsid w:val="00E46D73"/>
    <w:rsid w:val="00E4710B"/>
    <w:rsid w:val="00E51ABD"/>
    <w:rsid w:val="00E51EBD"/>
    <w:rsid w:val="00E520E4"/>
    <w:rsid w:val="00E528B7"/>
    <w:rsid w:val="00E52AF6"/>
    <w:rsid w:val="00E53C70"/>
    <w:rsid w:val="00E54387"/>
    <w:rsid w:val="00E55940"/>
    <w:rsid w:val="00E55ED0"/>
    <w:rsid w:val="00E564D6"/>
    <w:rsid w:val="00E5680E"/>
    <w:rsid w:val="00E56D78"/>
    <w:rsid w:val="00E57B9E"/>
    <w:rsid w:val="00E603FE"/>
    <w:rsid w:val="00E60556"/>
    <w:rsid w:val="00E608E8"/>
    <w:rsid w:val="00E60DE5"/>
    <w:rsid w:val="00E62EC7"/>
    <w:rsid w:val="00E63018"/>
    <w:rsid w:val="00E63313"/>
    <w:rsid w:val="00E636B9"/>
    <w:rsid w:val="00E7183E"/>
    <w:rsid w:val="00E71FF9"/>
    <w:rsid w:val="00E7234C"/>
    <w:rsid w:val="00E72FBE"/>
    <w:rsid w:val="00E7353C"/>
    <w:rsid w:val="00E74605"/>
    <w:rsid w:val="00E746A9"/>
    <w:rsid w:val="00E758C8"/>
    <w:rsid w:val="00E75DEE"/>
    <w:rsid w:val="00E768C2"/>
    <w:rsid w:val="00E76933"/>
    <w:rsid w:val="00E76EC1"/>
    <w:rsid w:val="00E77BCC"/>
    <w:rsid w:val="00E80992"/>
    <w:rsid w:val="00E814E4"/>
    <w:rsid w:val="00E8174F"/>
    <w:rsid w:val="00E82261"/>
    <w:rsid w:val="00E829BD"/>
    <w:rsid w:val="00E83124"/>
    <w:rsid w:val="00E84008"/>
    <w:rsid w:val="00E85E7B"/>
    <w:rsid w:val="00E86B9C"/>
    <w:rsid w:val="00E87DF8"/>
    <w:rsid w:val="00E90334"/>
    <w:rsid w:val="00E90B68"/>
    <w:rsid w:val="00E91538"/>
    <w:rsid w:val="00E91829"/>
    <w:rsid w:val="00E955E7"/>
    <w:rsid w:val="00EA03E2"/>
    <w:rsid w:val="00EA0905"/>
    <w:rsid w:val="00EA2419"/>
    <w:rsid w:val="00EA3586"/>
    <w:rsid w:val="00EA3730"/>
    <w:rsid w:val="00EA598A"/>
    <w:rsid w:val="00EA684E"/>
    <w:rsid w:val="00EA6AA2"/>
    <w:rsid w:val="00EA6EB3"/>
    <w:rsid w:val="00EA7E4B"/>
    <w:rsid w:val="00EB05AA"/>
    <w:rsid w:val="00EB1A71"/>
    <w:rsid w:val="00EB27BF"/>
    <w:rsid w:val="00EB2D88"/>
    <w:rsid w:val="00EB339D"/>
    <w:rsid w:val="00EB37A0"/>
    <w:rsid w:val="00EB4B6B"/>
    <w:rsid w:val="00EB728E"/>
    <w:rsid w:val="00EC1162"/>
    <w:rsid w:val="00EC1197"/>
    <w:rsid w:val="00EC11A2"/>
    <w:rsid w:val="00EC1D1F"/>
    <w:rsid w:val="00EC2F66"/>
    <w:rsid w:val="00EC36F7"/>
    <w:rsid w:val="00EC37D7"/>
    <w:rsid w:val="00EC3C7F"/>
    <w:rsid w:val="00EC3CD1"/>
    <w:rsid w:val="00EC503F"/>
    <w:rsid w:val="00EC52B7"/>
    <w:rsid w:val="00EC562B"/>
    <w:rsid w:val="00EC5702"/>
    <w:rsid w:val="00EC607D"/>
    <w:rsid w:val="00EC6BD3"/>
    <w:rsid w:val="00EC7DF8"/>
    <w:rsid w:val="00ED11CF"/>
    <w:rsid w:val="00ED1A6D"/>
    <w:rsid w:val="00ED1B0E"/>
    <w:rsid w:val="00ED389E"/>
    <w:rsid w:val="00ED43C2"/>
    <w:rsid w:val="00ED5A50"/>
    <w:rsid w:val="00ED5D11"/>
    <w:rsid w:val="00EE07C5"/>
    <w:rsid w:val="00EE0941"/>
    <w:rsid w:val="00EE0ACB"/>
    <w:rsid w:val="00EE12B4"/>
    <w:rsid w:val="00EE1502"/>
    <w:rsid w:val="00EE2DA2"/>
    <w:rsid w:val="00EE3089"/>
    <w:rsid w:val="00EE3764"/>
    <w:rsid w:val="00EE3B91"/>
    <w:rsid w:val="00EE46C6"/>
    <w:rsid w:val="00EE4E6A"/>
    <w:rsid w:val="00EE64C7"/>
    <w:rsid w:val="00EE7B25"/>
    <w:rsid w:val="00EF05B4"/>
    <w:rsid w:val="00EF135A"/>
    <w:rsid w:val="00EF1E24"/>
    <w:rsid w:val="00EF245C"/>
    <w:rsid w:val="00EF2559"/>
    <w:rsid w:val="00EF29CF"/>
    <w:rsid w:val="00EF4568"/>
    <w:rsid w:val="00EF61EF"/>
    <w:rsid w:val="00F00424"/>
    <w:rsid w:val="00F009AA"/>
    <w:rsid w:val="00F00BC9"/>
    <w:rsid w:val="00F01263"/>
    <w:rsid w:val="00F0314A"/>
    <w:rsid w:val="00F03492"/>
    <w:rsid w:val="00F03974"/>
    <w:rsid w:val="00F043C7"/>
    <w:rsid w:val="00F04505"/>
    <w:rsid w:val="00F072A7"/>
    <w:rsid w:val="00F10C13"/>
    <w:rsid w:val="00F13517"/>
    <w:rsid w:val="00F13694"/>
    <w:rsid w:val="00F14811"/>
    <w:rsid w:val="00F14DB1"/>
    <w:rsid w:val="00F154E2"/>
    <w:rsid w:val="00F16E42"/>
    <w:rsid w:val="00F17A81"/>
    <w:rsid w:val="00F204B3"/>
    <w:rsid w:val="00F2051D"/>
    <w:rsid w:val="00F23043"/>
    <w:rsid w:val="00F230F1"/>
    <w:rsid w:val="00F243D2"/>
    <w:rsid w:val="00F246A6"/>
    <w:rsid w:val="00F249E8"/>
    <w:rsid w:val="00F25D8C"/>
    <w:rsid w:val="00F270B7"/>
    <w:rsid w:val="00F2727E"/>
    <w:rsid w:val="00F27B56"/>
    <w:rsid w:val="00F30F83"/>
    <w:rsid w:val="00F31B9B"/>
    <w:rsid w:val="00F324C7"/>
    <w:rsid w:val="00F33661"/>
    <w:rsid w:val="00F33CFE"/>
    <w:rsid w:val="00F34C11"/>
    <w:rsid w:val="00F36381"/>
    <w:rsid w:val="00F4039D"/>
    <w:rsid w:val="00F4093A"/>
    <w:rsid w:val="00F409FD"/>
    <w:rsid w:val="00F40F1D"/>
    <w:rsid w:val="00F42457"/>
    <w:rsid w:val="00F43B44"/>
    <w:rsid w:val="00F43CD8"/>
    <w:rsid w:val="00F442AA"/>
    <w:rsid w:val="00F44CD2"/>
    <w:rsid w:val="00F4771C"/>
    <w:rsid w:val="00F502B9"/>
    <w:rsid w:val="00F51F32"/>
    <w:rsid w:val="00F524F8"/>
    <w:rsid w:val="00F52A89"/>
    <w:rsid w:val="00F5487B"/>
    <w:rsid w:val="00F55A57"/>
    <w:rsid w:val="00F56AD1"/>
    <w:rsid w:val="00F56BF3"/>
    <w:rsid w:val="00F575CD"/>
    <w:rsid w:val="00F57B5A"/>
    <w:rsid w:val="00F60357"/>
    <w:rsid w:val="00F60508"/>
    <w:rsid w:val="00F61F10"/>
    <w:rsid w:val="00F65EFF"/>
    <w:rsid w:val="00F66EF4"/>
    <w:rsid w:val="00F67638"/>
    <w:rsid w:val="00F67C5F"/>
    <w:rsid w:val="00F712AE"/>
    <w:rsid w:val="00F7264E"/>
    <w:rsid w:val="00F72843"/>
    <w:rsid w:val="00F72DA1"/>
    <w:rsid w:val="00F73531"/>
    <w:rsid w:val="00F750B9"/>
    <w:rsid w:val="00F7554F"/>
    <w:rsid w:val="00F75C38"/>
    <w:rsid w:val="00F75E2D"/>
    <w:rsid w:val="00F77C36"/>
    <w:rsid w:val="00F77D10"/>
    <w:rsid w:val="00F800B6"/>
    <w:rsid w:val="00F80296"/>
    <w:rsid w:val="00F81DFF"/>
    <w:rsid w:val="00F8299B"/>
    <w:rsid w:val="00F8391D"/>
    <w:rsid w:val="00F84D22"/>
    <w:rsid w:val="00F85AF6"/>
    <w:rsid w:val="00F860BF"/>
    <w:rsid w:val="00F87524"/>
    <w:rsid w:val="00F9152F"/>
    <w:rsid w:val="00F915AE"/>
    <w:rsid w:val="00F91CD1"/>
    <w:rsid w:val="00F93632"/>
    <w:rsid w:val="00F93A3E"/>
    <w:rsid w:val="00F93FB6"/>
    <w:rsid w:val="00F9619C"/>
    <w:rsid w:val="00F9765D"/>
    <w:rsid w:val="00FA00D0"/>
    <w:rsid w:val="00FA024E"/>
    <w:rsid w:val="00FA19D7"/>
    <w:rsid w:val="00FA1FF3"/>
    <w:rsid w:val="00FA2052"/>
    <w:rsid w:val="00FA326D"/>
    <w:rsid w:val="00FA447F"/>
    <w:rsid w:val="00FA4C8A"/>
    <w:rsid w:val="00FA601F"/>
    <w:rsid w:val="00FA6B4B"/>
    <w:rsid w:val="00FA71C3"/>
    <w:rsid w:val="00FB0335"/>
    <w:rsid w:val="00FB0AFE"/>
    <w:rsid w:val="00FB1500"/>
    <w:rsid w:val="00FB44FB"/>
    <w:rsid w:val="00FB55FB"/>
    <w:rsid w:val="00FB797F"/>
    <w:rsid w:val="00FC01E9"/>
    <w:rsid w:val="00FC129B"/>
    <w:rsid w:val="00FC2EA0"/>
    <w:rsid w:val="00FC34DA"/>
    <w:rsid w:val="00FC47D7"/>
    <w:rsid w:val="00FC489C"/>
    <w:rsid w:val="00FC538E"/>
    <w:rsid w:val="00FC62E3"/>
    <w:rsid w:val="00FC64A3"/>
    <w:rsid w:val="00FC6998"/>
    <w:rsid w:val="00FC6ADB"/>
    <w:rsid w:val="00FD01EE"/>
    <w:rsid w:val="00FD024A"/>
    <w:rsid w:val="00FD1AB9"/>
    <w:rsid w:val="00FD3A18"/>
    <w:rsid w:val="00FD441A"/>
    <w:rsid w:val="00FD5273"/>
    <w:rsid w:val="00FD7B36"/>
    <w:rsid w:val="00FE2A1A"/>
    <w:rsid w:val="00FE2B23"/>
    <w:rsid w:val="00FE2F82"/>
    <w:rsid w:val="00FE33D5"/>
    <w:rsid w:val="00FE3A61"/>
    <w:rsid w:val="00FE59C6"/>
    <w:rsid w:val="00FE6693"/>
    <w:rsid w:val="00FE7AA7"/>
    <w:rsid w:val="00FF04B6"/>
    <w:rsid w:val="00FF0ECB"/>
    <w:rsid w:val="00FF2314"/>
    <w:rsid w:val="00FF2B07"/>
    <w:rsid w:val="00FF3A0E"/>
    <w:rsid w:val="00FF5839"/>
    <w:rsid w:val="00FF66E6"/>
    <w:rsid w:val="00FF7DFF"/>
    <w:rsid w:val="0BE75B2C"/>
    <w:rsid w:val="7863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360" w:lineRule="auto"/>
      <w:outlineLvl w:val="0"/>
    </w:pPr>
    <w:rPr>
      <w:rFonts w:ascii="仿宋_GB2312" w:eastAsia="仿宋_GB2312"/>
      <w:bCs/>
      <w:snapToGrid w:val="0"/>
      <w:kern w:val="0"/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uiPriority w:val="0"/>
  </w:style>
  <w:style w:type="character" w:customStyle="1" w:styleId="10">
    <w:name w:val="标题 1 字符"/>
    <w:basedOn w:val="8"/>
    <w:link w:val="2"/>
    <w:uiPriority w:val="0"/>
    <w:rPr>
      <w:rFonts w:ascii="仿宋_GB2312" w:hAnsi="Times New Roman" w:eastAsia="仿宋_GB2312" w:cs="Times New Roman"/>
      <w:bCs/>
      <w:snapToGrid w:val="0"/>
      <w:kern w:val="0"/>
      <w:szCs w:val="21"/>
    </w:rPr>
  </w:style>
  <w:style w:type="character" w:customStyle="1" w:styleId="11">
    <w:name w:val="页脚 字符"/>
    <w:basedOn w:val="8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副标题 字符"/>
    <w:basedOn w:val="8"/>
    <w:link w:val="5"/>
    <w:uiPriority w:val="0"/>
    <w:rPr>
      <w:rFonts w:ascii="Cambria" w:hAnsi="Cambria" w:eastAsia="黑体" w:cs="Times New Roman"/>
      <w:bCs/>
      <w:kern w:val="28"/>
      <w:sz w:val="28"/>
      <w:szCs w:val="32"/>
    </w:rPr>
  </w:style>
  <w:style w:type="character" w:customStyle="1" w:styleId="13">
    <w:name w:val="页眉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联想中国</Company>
  <Pages>5</Pages>
  <Words>334</Words>
  <Characters>1906</Characters>
  <Lines>15</Lines>
  <Paragraphs>4</Paragraphs>
  <TotalTime>337</TotalTime>
  <ScaleCrop>false</ScaleCrop>
  <LinksUpToDate>false</LinksUpToDate>
  <CharactersWithSpaces>2236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2018-11-05T00:29:00Z</dcterms:created>
  <dc:creator>许俊1493686164405</dc:creator>
  <cp:lastModifiedBy>Administrator</cp:lastModifiedBy>
  <cp:lastPrinted>2018-04-17T07:41:00Z</cp:lastPrinted>
  <dcterms:modified xsi:type="dcterms:W3CDTF">2024-04-22T01:31:27Z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13B2A096ACB54BB4B34D9A039BE5EC78</vt:lpwstr>
  </property>
</Properties>
</file>